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F12CEF" w14:textId="21BA5483" w:rsidR="00370111" w:rsidRPr="00102BCF" w:rsidRDefault="00370111" w:rsidP="00370111">
      <w:pPr>
        <w:pStyle w:val="Heading2"/>
      </w:pPr>
      <w:bookmarkStart w:id="0" w:name="_Toc78538999"/>
      <w:bookmarkStart w:id="1" w:name="_Toc132271705"/>
      <w:r w:rsidRPr="001D1C39">
        <w:t>Antibiotic prescribing for acute rhinosinusitis</w:t>
      </w:r>
      <w:bookmarkEnd w:id="0"/>
      <w:bookmarkEnd w:id="1"/>
    </w:p>
    <w:p w14:paraId="6955968D" w14:textId="77777777" w:rsidR="00370111" w:rsidRPr="00102BCF" w:rsidRDefault="00370111" w:rsidP="00370111">
      <w:pPr>
        <w:spacing w:after="0"/>
        <w:contextualSpacing/>
        <w:jc w:val="both"/>
        <w:rPr>
          <w:rFonts w:ascii="Arial" w:hAnsi="Arial" w:cs="Arial"/>
          <w:b/>
          <w:sz w:val="12"/>
          <w:szCs w:val="12"/>
        </w:rPr>
      </w:pPr>
    </w:p>
    <w:p w14:paraId="137D953D" w14:textId="77777777" w:rsidR="00370111" w:rsidRDefault="00370111" w:rsidP="00370111">
      <w:pPr>
        <w:spacing w:after="0"/>
        <w:contextualSpacing/>
        <w:jc w:val="both"/>
        <w:rPr>
          <w:rFonts w:ascii="Arial" w:hAnsi="Arial" w:cs="Arial"/>
          <w:b/>
        </w:rPr>
      </w:pPr>
      <w:r w:rsidRPr="008762EA">
        <w:rPr>
          <w:rFonts w:ascii="Arial" w:hAnsi="Arial" w:cs="Arial"/>
          <w:b/>
        </w:rPr>
        <w:t>Background</w:t>
      </w:r>
    </w:p>
    <w:p w14:paraId="53D2FBDB" w14:textId="77777777" w:rsidR="00370111" w:rsidRPr="00102BCF" w:rsidRDefault="00370111" w:rsidP="00370111">
      <w:pPr>
        <w:spacing w:after="0"/>
        <w:contextualSpacing/>
        <w:jc w:val="both"/>
        <w:rPr>
          <w:rFonts w:ascii="Arial" w:hAnsi="Arial" w:cs="Arial"/>
          <w:b/>
          <w:sz w:val="12"/>
          <w:szCs w:val="12"/>
        </w:rPr>
      </w:pPr>
    </w:p>
    <w:p w14:paraId="6014F153" w14:textId="77777777" w:rsidR="00370111" w:rsidRDefault="00370111" w:rsidP="00370111">
      <w:pPr>
        <w:spacing w:after="0"/>
        <w:contextualSpacing/>
        <w:jc w:val="both"/>
        <w:rPr>
          <w:rFonts w:ascii="Arial" w:hAnsi="Arial" w:cs="Arial"/>
        </w:rPr>
      </w:pPr>
      <w:r w:rsidRPr="008762EA">
        <w:rPr>
          <w:rFonts w:ascii="Arial" w:hAnsi="Arial" w:cs="Arial"/>
        </w:rPr>
        <w:t>AWMSG NPI: Antibacterial items per 1,000 STAR-Pus</w:t>
      </w:r>
    </w:p>
    <w:p w14:paraId="1E7AE528" w14:textId="77777777" w:rsidR="00370111" w:rsidRPr="00102BCF" w:rsidRDefault="00370111" w:rsidP="00370111">
      <w:pPr>
        <w:spacing w:after="0"/>
        <w:contextualSpacing/>
        <w:jc w:val="both"/>
        <w:rPr>
          <w:rFonts w:ascii="Arial" w:hAnsi="Arial" w:cs="Arial"/>
          <w:sz w:val="12"/>
          <w:szCs w:val="12"/>
        </w:rPr>
      </w:pPr>
    </w:p>
    <w:p w14:paraId="6BB5E780" w14:textId="77777777" w:rsidR="00370111" w:rsidRPr="008762EA" w:rsidRDefault="00370111" w:rsidP="00370111">
      <w:pPr>
        <w:spacing w:after="0"/>
        <w:contextualSpacing/>
        <w:jc w:val="both"/>
        <w:rPr>
          <w:rFonts w:ascii="Arial" w:hAnsi="Arial" w:cs="Arial"/>
        </w:rPr>
      </w:pPr>
      <w:r w:rsidRPr="008762EA">
        <w:rPr>
          <w:rFonts w:ascii="Arial" w:hAnsi="Arial" w:cs="Arial"/>
        </w:rPr>
        <w:t>The development of antibiotic NPIs supports one of the core elements of the Welsh Antimicrobial Resistance Programme: to inform, support and promote the prudent use of antimicrobials.</w:t>
      </w:r>
    </w:p>
    <w:p w14:paraId="3C7F0DA4" w14:textId="77777777" w:rsidR="00370111" w:rsidRPr="00102BCF" w:rsidRDefault="00370111" w:rsidP="00370111">
      <w:pPr>
        <w:spacing w:after="0"/>
        <w:contextualSpacing/>
        <w:jc w:val="both"/>
        <w:rPr>
          <w:rFonts w:ascii="Arial" w:hAnsi="Arial" w:cs="Arial"/>
          <w:sz w:val="8"/>
          <w:szCs w:val="8"/>
        </w:rPr>
      </w:pPr>
    </w:p>
    <w:p w14:paraId="713B1508" w14:textId="77777777" w:rsidR="00370111" w:rsidRPr="008762EA" w:rsidRDefault="00370111" w:rsidP="00370111">
      <w:pPr>
        <w:spacing w:after="0"/>
        <w:jc w:val="both"/>
        <w:rPr>
          <w:rFonts w:ascii="Arial" w:hAnsi="Arial" w:cs="Arial"/>
          <w:b/>
        </w:rPr>
      </w:pPr>
      <w:r w:rsidRPr="008762EA">
        <w:rPr>
          <w:rFonts w:ascii="Arial" w:hAnsi="Arial" w:cs="Arial"/>
          <w:b/>
        </w:rPr>
        <w:t>Information from AWMSG Primary Care Antimicrobial Guidelines:</w:t>
      </w:r>
    </w:p>
    <w:tbl>
      <w:tblPr>
        <w:tblStyle w:val="TableGrid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2263"/>
        <w:gridCol w:w="5670"/>
        <w:gridCol w:w="2268"/>
        <w:gridCol w:w="1985"/>
        <w:gridCol w:w="2376"/>
      </w:tblGrid>
      <w:tr w:rsidR="00370111" w14:paraId="444C4008" w14:textId="77777777" w:rsidTr="00B018CC">
        <w:tc>
          <w:tcPr>
            <w:tcW w:w="2263" w:type="dxa"/>
            <w:shd w:val="clear" w:color="auto" w:fill="002060"/>
            <w:vAlign w:val="center"/>
          </w:tcPr>
          <w:p w14:paraId="02A2C68D" w14:textId="77777777" w:rsidR="00370111" w:rsidRPr="00964FFC" w:rsidRDefault="00370111" w:rsidP="00B018CC">
            <w:pPr>
              <w:spacing w:after="0"/>
              <w:textAlignment w:val="baseline"/>
              <w:rPr>
                <w:rFonts w:ascii="Arial" w:eastAsia="Arial" w:hAnsi="Arial" w:cs="Arial"/>
                <w:b/>
                <w:color w:val="FFFFFF" w:themeColor="background1"/>
                <w:sz w:val="20"/>
                <w:szCs w:val="18"/>
              </w:rPr>
            </w:pPr>
            <w:bookmarkStart w:id="2" w:name="_Hlk132875166"/>
            <w:r>
              <w:rPr>
                <w:rFonts w:ascii="Arial" w:hAnsi="Arial" w:cs="Arial"/>
                <w:b/>
                <w:sz w:val="20"/>
                <w:szCs w:val="20"/>
              </w:rPr>
              <w:t>Condition</w:t>
            </w:r>
          </w:p>
        </w:tc>
        <w:tc>
          <w:tcPr>
            <w:tcW w:w="5670" w:type="dxa"/>
            <w:shd w:val="clear" w:color="auto" w:fill="002060"/>
          </w:tcPr>
          <w:p w14:paraId="39A7BF67" w14:textId="77777777" w:rsidR="00370111" w:rsidRDefault="00370111" w:rsidP="00B018CC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Comments</w:t>
            </w:r>
          </w:p>
        </w:tc>
        <w:tc>
          <w:tcPr>
            <w:tcW w:w="2268" w:type="dxa"/>
            <w:shd w:val="clear" w:color="auto" w:fill="002060"/>
          </w:tcPr>
          <w:p w14:paraId="7366A464" w14:textId="77777777" w:rsidR="00370111" w:rsidRDefault="00370111" w:rsidP="00B018CC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Medicine</w:t>
            </w:r>
          </w:p>
        </w:tc>
        <w:tc>
          <w:tcPr>
            <w:tcW w:w="1985" w:type="dxa"/>
            <w:shd w:val="clear" w:color="auto" w:fill="002060"/>
          </w:tcPr>
          <w:p w14:paraId="43BD763B" w14:textId="77777777" w:rsidR="00370111" w:rsidRDefault="00370111" w:rsidP="00B018CC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Adult dose</w:t>
            </w:r>
          </w:p>
        </w:tc>
        <w:tc>
          <w:tcPr>
            <w:tcW w:w="2376" w:type="dxa"/>
            <w:shd w:val="clear" w:color="auto" w:fill="002060"/>
          </w:tcPr>
          <w:p w14:paraId="566D9078" w14:textId="77777777" w:rsidR="00370111" w:rsidRDefault="00370111" w:rsidP="00B018CC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Duration of treatment</w:t>
            </w:r>
          </w:p>
        </w:tc>
      </w:tr>
      <w:tr w:rsidR="00370111" w14:paraId="4B38434B" w14:textId="77777777" w:rsidTr="00B018CC">
        <w:trPr>
          <w:trHeight w:val="42"/>
        </w:trPr>
        <w:tc>
          <w:tcPr>
            <w:tcW w:w="2263" w:type="dxa"/>
            <w:vMerge w:val="restart"/>
            <w:shd w:val="clear" w:color="auto" w:fill="auto"/>
          </w:tcPr>
          <w:p w14:paraId="3C415716" w14:textId="77777777" w:rsidR="00370111" w:rsidRPr="006B1A93" w:rsidRDefault="00370111" w:rsidP="00B018CC">
            <w:pPr>
              <w:spacing w:after="0"/>
              <w:textAlignment w:val="baseline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 w:rsidRPr="006B1A93">
              <w:rPr>
                <w:rFonts w:ascii="Arial" w:hAnsi="Arial" w:cs="Arial"/>
                <w:b/>
                <w:sz w:val="18"/>
                <w:szCs w:val="18"/>
              </w:rPr>
              <w:t>Acute rhinosinusitis</w:t>
            </w:r>
          </w:p>
          <w:p w14:paraId="31B6BB36" w14:textId="77777777" w:rsidR="00370111" w:rsidRPr="006B1A93" w:rsidRDefault="00370111" w:rsidP="00B018CC">
            <w:pPr>
              <w:pStyle w:val="ListParagraph"/>
              <w:numPr>
                <w:ilvl w:val="0"/>
                <w:numId w:val="24"/>
              </w:numPr>
              <w:ind w:left="312" w:hanging="284"/>
              <w:rPr>
                <w:rFonts w:ascii="Arial" w:hAnsi="Arial" w:cs="Arial"/>
                <w:b/>
                <w:sz w:val="20"/>
                <w:szCs w:val="20"/>
              </w:rPr>
            </w:pPr>
            <w:hyperlink r:id="rId11" w:history="1">
              <w:r w:rsidRPr="006B1A93">
                <w:rPr>
                  <w:rStyle w:val="Hyperlink"/>
                  <w:rFonts w:ascii="Arial" w:eastAsia="Arial" w:hAnsi="Arial" w:cs="Arial"/>
                  <w:sz w:val="18"/>
                  <w:szCs w:val="18"/>
                </w:rPr>
                <w:t>NICE CKS</w:t>
              </w:r>
            </w:hyperlink>
            <w:r w:rsidRPr="006B1A93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 xml:space="preserve"> (2024)</w:t>
            </w:r>
          </w:p>
          <w:p w14:paraId="4A38E6C0" w14:textId="77777777" w:rsidR="00370111" w:rsidRPr="006B1A93" w:rsidRDefault="00370111" w:rsidP="00B018CC">
            <w:pPr>
              <w:pStyle w:val="ListParagraph"/>
              <w:numPr>
                <w:ilvl w:val="0"/>
                <w:numId w:val="24"/>
              </w:numPr>
              <w:ind w:left="312" w:hanging="284"/>
              <w:rPr>
                <w:rFonts w:ascii="Arial" w:hAnsi="Arial" w:cs="Arial"/>
                <w:b/>
                <w:sz w:val="20"/>
                <w:szCs w:val="20"/>
              </w:rPr>
            </w:pPr>
            <w:hyperlink r:id="rId12" w:history="1">
              <w:r w:rsidRPr="006B1A93">
                <w:rPr>
                  <w:rStyle w:val="Hyperlink"/>
                  <w:rFonts w:ascii="Arial" w:hAnsi="Arial" w:cs="Arial"/>
                  <w:sz w:val="18"/>
                  <w:szCs w:val="20"/>
                </w:rPr>
                <w:t>NICE NG79</w:t>
              </w:r>
            </w:hyperlink>
            <w:r w:rsidRPr="006B1A93">
              <w:rPr>
                <w:rFonts w:ascii="Arial" w:hAnsi="Arial" w:cs="Arial"/>
                <w:sz w:val="18"/>
                <w:szCs w:val="20"/>
              </w:rPr>
              <w:t xml:space="preserve"> (2017)</w:t>
            </w:r>
          </w:p>
        </w:tc>
        <w:tc>
          <w:tcPr>
            <w:tcW w:w="5670" w:type="dxa"/>
            <w:vMerge w:val="restart"/>
          </w:tcPr>
          <w:p w14:paraId="03F92F51" w14:textId="77777777" w:rsidR="00370111" w:rsidRPr="006B1A93" w:rsidRDefault="00370111" w:rsidP="00B018CC">
            <w:pPr>
              <w:spacing w:after="0" w:line="256" w:lineRule="exact"/>
              <w:textAlignment w:val="baseline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6B1A93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 xml:space="preserve">Avoid antibiotics </w:t>
            </w:r>
            <w:r w:rsidRPr="006B1A93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as </w:t>
            </w:r>
            <w:r w:rsidRPr="006B1A93">
              <w:rPr>
                <w:rFonts w:ascii="Arial" w:hAnsi="Arial" w:cs="Arial"/>
                <w:sz w:val="18"/>
                <w:szCs w:val="18"/>
              </w:rPr>
              <w:t>80% resolve in 14 days without, and they only offer marginal benefit after 7 days</w:t>
            </w:r>
            <w:r w:rsidRPr="006B1A93">
              <w:rPr>
                <w:rFonts w:ascii="Arial" w:eastAsia="Arial" w:hAnsi="Arial" w:cs="Arial"/>
                <w:color w:val="000000"/>
                <w:sz w:val="18"/>
                <w:szCs w:val="18"/>
              </w:rPr>
              <w:t>.</w:t>
            </w:r>
          </w:p>
          <w:p w14:paraId="0998E88E" w14:textId="77777777" w:rsidR="00370111" w:rsidRPr="006B1A93" w:rsidRDefault="00370111" w:rsidP="00B018CC">
            <w:pPr>
              <w:spacing w:after="0"/>
              <w:rPr>
                <w:rFonts w:ascii="Arial" w:hAnsi="Arial" w:cs="Arial"/>
                <w:b/>
                <w:sz w:val="14"/>
                <w:szCs w:val="14"/>
              </w:rPr>
            </w:pPr>
          </w:p>
          <w:p w14:paraId="4A1E56EB" w14:textId="77777777" w:rsidR="00370111" w:rsidRPr="006B1A93" w:rsidRDefault="00370111" w:rsidP="00B018CC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6B1A93">
              <w:rPr>
                <w:rFonts w:ascii="Arial" w:hAnsi="Arial" w:cs="Arial"/>
                <w:b/>
                <w:sz w:val="18"/>
                <w:szCs w:val="18"/>
              </w:rPr>
              <w:t xml:space="preserve">Use adequate analgesia. </w:t>
            </w:r>
          </w:p>
          <w:p w14:paraId="08F94C37" w14:textId="77777777" w:rsidR="00370111" w:rsidRPr="006B1A93" w:rsidRDefault="00370111" w:rsidP="00B018CC">
            <w:pPr>
              <w:spacing w:after="0"/>
              <w:rPr>
                <w:rFonts w:ascii="Arial" w:hAnsi="Arial" w:cs="Arial"/>
                <w:b/>
                <w:sz w:val="14"/>
                <w:szCs w:val="14"/>
              </w:rPr>
            </w:pPr>
          </w:p>
          <w:p w14:paraId="5EEDA176" w14:textId="77777777" w:rsidR="00370111" w:rsidRPr="006B1A93" w:rsidRDefault="00370111" w:rsidP="00B018CC">
            <w:pPr>
              <w:spacing w:after="0"/>
              <w:ind w:right="1259"/>
              <w:textAlignment w:val="baseline"/>
              <w:rPr>
                <w:rFonts w:ascii="Arial" w:eastAsia="Arial" w:hAnsi="Arial"/>
                <w:bCs/>
                <w:color w:val="000000"/>
                <w:spacing w:val="-2"/>
                <w:sz w:val="18"/>
                <w:szCs w:val="18"/>
              </w:rPr>
            </w:pPr>
            <w:r w:rsidRPr="006B1A93">
              <w:rPr>
                <w:rFonts w:ascii="Arial" w:eastAsia="Arial" w:hAnsi="Arial"/>
                <w:b/>
                <w:color w:val="000000"/>
                <w:spacing w:val="-2"/>
                <w:sz w:val="18"/>
                <w:szCs w:val="18"/>
              </w:rPr>
              <w:t xml:space="preserve">Bacterial cause may be more likely if several of the following are present: </w:t>
            </w:r>
            <w:r w:rsidRPr="006B1A93">
              <w:rPr>
                <w:rFonts w:ascii="Arial" w:eastAsia="Arial" w:hAnsi="Arial"/>
                <w:b/>
                <w:color w:val="000000"/>
                <w:spacing w:val="-2"/>
                <w:sz w:val="18"/>
                <w:szCs w:val="18"/>
              </w:rPr>
              <w:br/>
            </w:r>
            <w:r w:rsidRPr="006B1A93">
              <w:rPr>
                <w:rFonts w:ascii="Arial" w:eastAsia="Arial" w:hAnsi="Arial"/>
                <w:bCs/>
                <w:color w:val="000000"/>
                <w:spacing w:val="-2"/>
                <w:sz w:val="18"/>
                <w:szCs w:val="18"/>
              </w:rPr>
              <w:t>Symptoms for more than 10 days</w:t>
            </w:r>
            <w:r w:rsidRPr="006B1A93">
              <w:rPr>
                <w:rFonts w:ascii="Arial" w:eastAsia="Arial" w:hAnsi="Arial"/>
                <w:bCs/>
                <w:color w:val="000000"/>
                <w:spacing w:val="-2"/>
                <w:sz w:val="18"/>
                <w:szCs w:val="18"/>
              </w:rPr>
              <w:br/>
              <w:t xml:space="preserve">Discoloured or purulent nasal discharge </w:t>
            </w:r>
            <w:r w:rsidRPr="006B1A93">
              <w:rPr>
                <w:rFonts w:ascii="Arial" w:eastAsia="Arial" w:hAnsi="Arial"/>
                <w:bCs/>
                <w:color w:val="000000"/>
                <w:spacing w:val="-2"/>
                <w:sz w:val="18"/>
                <w:szCs w:val="18"/>
              </w:rPr>
              <w:br/>
              <w:t>Severe localised unilateral pain (particularly pain over teeth and jaw)</w:t>
            </w:r>
            <w:r w:rsidRPr="006B1A93">
              <w:rPr>
                <w:rFonts w:ascii="Arial" w:eastAsia="Arial" w:hAnsi="Arial"/>
                <w:bCs/>
                <w:color w:val="000000"/>
                <w:spacing w:val="-2"/>
                <w:sz w:val="18"/>
                <w:szCs w:val="18"/>
              </w:rPr>
              <w:br/>
              <w:t>Fever</w:t>
            </w:r>
            <w:r w:rsidRPr="006B1A93">
              <w:rPr>
                <w:rFonts w:ascii="Arial" w:eastAsia="Arial" w:hAnsi="Arial"/>
                <w:bCs/>
                <w:color w:val="000000"/>
                <w:spacing w:val="-2"/>
                <w:sz w:val="18"/>
                <w:szCs w:val="18"/>
              </w:rPr>
              <w:br/>
              <w:t>Marked deterioration after an initial milder phase</w:t>
            </w:r>
          </w:p>
          <w:p w14:paraId="5D5810A5" w14:textId="77777777" w:rsidR="00370111" w:rsidRPr="006B1A93" w:rsidRDefault="00370111" w:rsidP="00B018CC">
            <w:pPr>
              <w:spacing w:after="0"/>
              <w:ind w:right="1259"/>
              <w:textAlignment w:val="baseline"/>
              <w:rPr>
                <w:rFonts w:ascii="Arial" w:eastAsia="Arial" w:hAnsi="Arial"/>
                <w:b/>
                <w:color w:val="000000"/>
                <w:spacing w:val="-2"/>
                <w:sz w:val="12"/>
                <w:szCs w:val="12"/>
              </w:rPr>
            </w:pPr>
          </w:p>
          <w:p w14:paraId="16836F8C" w14:textId="77777777" w:rsidR="00370111" w:rsidRPr="006B1A93" w:rsidRDefault="00370111" w:rsidP="00B018C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6B1A93">
              <w:rPr>
                <w:rFonts w:ascii="Arial" w:hAnsi="Arial" w:cs="Arial"/>
                <w:b/>
                <w:sz w:val="18"/>
                <w:szCs w:val="18"/>
              </w:rPr>
              <w:t xml:space="preserve">Symptoms for 10 days or less: </w:t>
            </w:r>
            <w:r w:rsidRPr="006B1A93">
              <w:rPr>
                <w:rFonts w:ascii="Arial" w:hAnsi="Arial" w:cs="Arial"/>
                <w:sz w:val="18"/>
                <w:szCs w:val="18"/>
              </w:rPr>
              <w:t>No antibiotic</w:t>
            </w:r>
            <w:r w:rsidRPr="006B1A93">
              <w:rPr>
                <w:rFonts w:ascii="Arial" w:hAnsi="Arial" w:cs="Arial"/>
                <w:sz w:val="18"/>
                <w:szCs w:val="18"/>
              </w:rPr>
              <w:tab/>
            </w:r>
          </w:p>
          <w:p w14:paraId="4B5B0D06" w14:textId="77777777" w:rsidR="00370111" w:rsidRPr="006B1A93" w:rsidRDefault="00370111" w:rsidP="00B018CC">
            <w:pPr>
              <w:spacing w:after="0"/>
              <w:rPr>
                <w:rFonts w:ascii="Arial" w:hAnsi="Arial" w:cs="Arial"/>
                <w:b/>
                <w:sz w:val="12"/>
                <w:szCs w:val="12"/>
              </w:rPr>
            </w:pPr>
          </w:p>
          <w:p w14:paraId="7F0F7DBC" w14:textId="77777777" w:rsidR="00370111" w:rsidRPr="006B1A93" w:rsidRDefault="00370111" w:rsidP="00B018CC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6B1A93">
              <w:rPr>
                <w:rFonts w:ascii="Arial" w:hAnsi="Arial" w:cs="Arial"/>
                <w:b/>
                <w:sz w:val="18"/>
                <w:szCs w:val="18"/>
              </w:rPr>
              <w:t xml:space="preserve">Symptoms with no improvement for &gt;10 days: </w:t>
            </w:r>
          </w:p>
          <w:p w14:paraId="10579E58" w14:textId="77777777" w:rsidR="00370111" w:rsidRPr="006B1A93" w:rsidRDefault="00370111" w:rsidP="00B018CC">
            <w:pPr>
              <w:spacing w:after="0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6B1A93">
              <w:rPr>
                <w:rFonts w:ascii="Arial" w:hAnsi="Arial" w:cs="Arial"/>
                <w:sz w:val="18"/>
                <w:szCs w:val="18"/>
              </w:rPr>
              <w:t>No antibiotic.</w:t>
            </w:r>
          </w:p>
          <w:p w14:paraId="0C6251FD" w14:textId="77777777" w:rsidR="00370111" w:rsidRPr="006B1A93" w:rsidRDefault="00370111" w:rsidP="00B018CC">
            <w:pPr>
              <w:spacing w:after="0"/>
              <w:textAlignment w:val="baseline"/>
              <w:rPr>
                <w:rFonts w:ascii="Arial" w:hAnsi="Arial" w:cs="Arial"/>
                <w:sz w:val="12"/>
                <w:szCs w:val="12"/>
              </w:rPr>
            </w:pPr>
          </w:p>
          <w:p w14:paraId="32F01D58" w14:textId="77777777" w:rsidR="00370111" w:rsidRPr="006B1A93" w:rsidRDefault="00370111" w:rsidP="00B018CC">
            <w:pPr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6B1A93">
              <w:rPr>
                <w:rFonts w:ascii="Arial" w:hAnsi="Arial" w:cs="Arial"/>
                <w:sz w:val="18"/>
                <w:szCs w:val="18"/>
              </w:rPr>
              <w:t xml:space="preserve">Consider prescribing a high-dose nasal corticosteroid for 14 days for adults and children aged 12 years and over (off-label use see </w:t>
            </w:r>
            <w:hyperlink r:id="rId13" w:history="1">
              <w:r w:rsidRPr="006B1A93">
                <w:rPr>
                  <w:rStyle w:val="Hyperlink"/>
                  <w:rFonts w:ascii="Arial" w:hAnsi="Arial" w:cs="Arial"/>
                  <w:sz w:val="18"/>
                  <w:szCs w:val="18"/>
                </w:rPr>
                <w:t>NICE</w:t>
              </w:r>
            </w:hyperlink>
            <w:r w:rsidRPr="006B1A93">
              <w:rPr>
                <w:rFonts w:ascii="Arial" w:hAnsi="Arial" w:cs="Arial"/>
                <w:sz w:val="18"/>
                <w:szCs w:val="18"/>
              </w:rPr>
              <w:t xml:space="preserve"> guidance).</w:t>
            </w:r>
            <w:r w:rsidRPr="006B1A93">
              <w:rPr>
                <w:rFonts w:ascii="Arial" w:hAnsi="Arial" w:cs="Arial"/>
                <w:sz w:val="18"/>
                <w:szCs w:val="18"/>
              </w:rPr>
              <w:br/>
              <w:t>(Back-up antibiotic prescription can be issued if appropriate – please see prescribing options below.) Consider back-up prescription (to be used if symptoms don't improve within 7 days or if they worsen rapidly or significantly at any time) or immediate antibiotic when purulent nasal discharge.</w:t>
            </w:r>
          </w:p>
          <w:p w14:paraId="40A288EB" w14:textId="77777777" w:rsidR="00370111" w:rsidRPr="006B1A93" w:rsidRDefault="00370111" w:rsidP="00B018CC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6B1A93">
              <w:rPr>
                <w:rFonts w:ascii="Arial" w:hAnsi="Arial" w:cs="Arial"/>
                <w:b/>
                <w:sz w:val="18"/>
                <w:szCs w:val="18"/>
              </w:rPr>
              <w:t>Systemically very unwell, symptoms and signs of a more serious illness or condition, or high risk of complications:</w:t>
            </w:r>
          </w:p>
          <w:p w14:paraId="366B71F1" w14:textId="77777777" w:rsidR="00370111" w:rsidRPr="006B1A93" w:rsidRDefault="00370111" w:rsidP="00B018CC">
            <w:pPr>
              <w:spacing w:after="0" w:line="220" w:lineRule="exact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6B1A93">
              <w:rPr>
                <w:rFonts w:ascii="Arial" w:hAnsi="Arial" w:cs="Arial"/>
                <w:sz w:val="18"/>
                <w:szCs w:val="18"/>
              </w:rPr>
              <w:t>Immediate antibiotic</w:t>
            </w:r>
          </w:p>
          <w:p w14:paraId="52FF0AD5" w14:textId="77777777" w:rsidR="00370111" w:rsidRPr="006B1A93" w:rsidRDefault="00370111" w:rsidP="00B018CC">
            <w:pPr>
              <w:spacing w:after="0" w:line="220" w:lineRule="exact"/>
              <w:textAlignment w:val="baseline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6B1A93">
              <w:rPr>
                <w:rFonts w:ascii="Arial" w:eastAsia="Arial" w:hAnsi="Arial" w:cs="Arial"/>
                <w:color w:val="000000"/>
                <w:sz w:val="18"/>
                <w:szCs w:val="18"/>
              </w:rPr>
              <w:t>Refer to hospital if:</w:t>
            </w:r>
          </w:p>
          <w:p w14:paraId="1D4F76E1" w14:textId="77777777" w:rsidR="00370111" w:rsidRPr="006B1A93" w:rsidRDefault="00370111" w:rsidP="00B018CC">
            <w:pPr>
              <w:pStyle w:val="ListParagraph"/>
              <w:numPr>
                <w:ilvl w:val="0"/>
                <w:numId w:val="24"/>
              </w:numPr>
              <w:spacing w:line="220" w:lineRule="exact"/>
              <w:textAlignment w:val="baseline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6B1A93">
              <w:rPr>
                <w:rFonts w:ascii="Arial" w:eastAsia="Arial" w:hAnsi="Arial" w:cs="Arial"/>
                <w:color w:val="000000"/>
                <w:sz w:val="18"/>
                <w:szCs w:val="18"/>
              </w:rPr>
              <w:t>Severe systemic infection</w:t>
            </w:r>
          </w:p>
          <w:p w14:paraId="0C9065FD" w14:textId="77777777" w:rsidR="00370111" w:rsidRPr="006B1A93" w:rsidRDefault="00370111" w:rsidP="00B018CC">
            <w:pPr>
              <w:pStyle w:val="ListParagraph"/>
              <w:numPr>
                <w:ilvl w:val="0"/>
                <w:numId w:val="24"/>
              </w:numPr>
              <w:spacing w:line="220" w:lineRule="exact"/>
              <w:textAlignment w:val="baseline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6B1A93">
              <w:rPr>
                <w:rFonts w:ascii="Arial" w:eastAsia="Arial" w:hAnsi="Arial" w:cs="Arial"/>
                <w:color w:val="000000"/>
                <w:sz w:val="18"/>
                <w:szCs w:val="18"/>
              </w:rPr>
              <w:t>Intraorbital or periorbital complications</w:t>
            </w:r>
          </w:p>
          <w:p w14:paraId="1AA562FE" w14:textId="77777777" w:rsidR="00370111" w:rsidRPr="006B1A93" w:rsidRDefault="00370111" w:rsidP="00B018CC">
            <w:pPr>
              <w:pStyle w:val="ListParagraph"/>
              <w:numPr>
                <w:ilvl w:val="0"/>
                <w:numId w:val="24"/>
              </w:numPr>
              <w:spacing w:line="220" w:lineRule="exact"/>
              <w:textAlignment w:val="baseline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6B1A93">
              <w:rPr>
                <w:rFonts w:ascii="Arial" w:eastAsia="Arial" w:hAnsi="Arial" w:cs="Arial"/>
                <w:color w:val="000000"/>
                <w:sz w:val="18"/>
                <w:szCs w:val="18"/>
              </w:rPr>
              <w:t>Intracranial complication</w:t>
            </w:r>
          </w:p>
        </w:tc>
        <w:tc>
          <w:tcPr>
            <w:tcW w:w="2268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55D37A12" w14:textId="77777777" w:rsidR="00370111" w:rsidRPr="006B1A93" w:rsidRDefault="00370111" w:rsidP="00B018CC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6B1A93">
              <w:rPr>
                <w:rFonts w:ascii="Arial" w:hAnsi="Arial" w:cs="Arial"/>
                <w:sz w:val="18"/>
                <w:szCs w:val="18"/>
              </w:rPr>
              <w:t>No antibiotic</w:t>
            </w:r>
          </w:p>
        </w:tc>
        <w:tc>
          <w:tcPr>
            <w:tcW w:w="4361" w:type="dxa"/>
            <w:gridSpan w:val="2"/>
            <w:tcBorders>
              <w:bottom w:val="single" w:sz="4" w:space="0" w:color="BFBFBF" w:themeColor="background1" w:themeShade="BF"/>
            </w:tcBorders>
            <w:vAlign w:val="center"/>
          </w:tcPr>
          <w:p w14:paraId="2CFEEF8A" w14:textId="77777777" w:rsidR="00370111" w:rsidRPr="006B1A93" w:rsidRDefault="00370111" w:rsidP="00B018C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6B1A93">
              <w:rPr>
                <w:rFonts w:ascii="Arial" w:eastAsia="Arial" w:hAnsi="Arial" w:cs="Arial"/>
                <w:color w:val="000000"/>
                <w:sz w:val="18"/>
                <w:szCs w:val="18"/>
              </w:rPr>
              <w:t>When an antibiotic is not prescribed, please consider using the</w:t>
            </w:r>
            <w:r w:rsidRPr="006B1A93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 xml:space="preserve"> </w:t>
            </w:r>
            <w:r w:rsidRPr="006B1A93">
              <w:rPr>
                <w:rStyle w:val="Hyperlink"/>
                <w:rFonts w:ascii="Arial" w:eastAsia="Arial" w:hAnsi="Arial" w:cs="Arial"/>
                <w:color w:val="000000" w:themeColor="text1"/>
                <w:sz w:val="18"/>
                <w:szCs w:val="18"/>
                <w:u w:val="none"/>
              </w:rPr>
              <w:t>‘</w:t>
            </w:r>
            <w:hyperlink r:id="rId14" w:history="1">
              <w:r w:rsidRPr="006B1A93">
                <w:rPr>
                  <w:rStyle w:val="Hyperlink"/>
                  <w:rFonts w:ascii="Arial" w:eastAsia="Arial" w:hAnsi="Arial" w:cs="Arial"/>
                  <w:sz w:val="18"/>
                  <w:szCs w:val="18"/>
                </w:rPr>
                <w:t>TARGET Treating your Infection</w:t>
              </w:r>
            </w:hyperlink>
            <w:r w:rsidRPr="006B1A93">
              <w:rPr>
                <w:rStyle w:val="Hyperlink"/>
                <w:rFonts w:ascii="Arial" w:eastAsia="Arial" w:hAnsi="Arial" w:cs="Arial"/>
                <w:color w:val="000000" w:themeColor="text1"/>
                <w:sz w:val="18"/>
                <w:szCs w:val="18"/>
                <w:u w:val="none"/>
              </w:rPr>
              <w:t>’</w:t>
            </w:r>
            <w:r w:rsidRPr="006B1A93">
              <w:rPr>
                <w:rFonts w:ascii="Arial" w:eastAsia="Arial" w:hAnsi="Arial" w:cs="Arial"/>
                <w:sz w:val="18"/>
                <w:szCs w:val="18"/>
              </w:rPr>
              <w:t xml:space="preserve"> leaflet (RCGP), available in multiple languages.</w:t>
            </w:r>
          </w:p>
        </w:tc>
      </w:tr>
      <w:tr w:rsidR="00370111" w14:paraId="3B06EA62" w14:textId="77777777" w:rsidTr="00B018CC">
        <w:tc>
          <w:tcPr>
            <w:tcW w:w="2263" w:type="dxa"/>
            <w:vMerge/>
            <w:shd w:val="clear" w:color="auto" w:fill="auto"/>
          </w:tcPr>
          <w:p w14:paraId="487A7CFF" w14:textId="77777777" w:rsidR="00370111" w:rsidRPr="006B1A93" w:rsidRDefault="00370111" w:rsidP="00B018CC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0" w:type="dxa"/>
            <w:vMerge/>
            <w:vAlign w:val="center"/>
          </w:tcPr>
          <w:p w14:paraId="1E1A19EE" w14:textId="77777777" w:rsidR="00370111" w:rsidRPr="006B1A93" w:rsidRDefault="00370111" w:rsidP="00B018CC">
            <w:pPr>
              <w:spacing w:before="34" w:after="0" w:line="256" w:lineRule="exact"/>
              <w:textAlignment w:val="baseline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6629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6A618A63" w14:textId="77777777" w:rsidR="00370111" w:rsidRPr="006B1A93" w:rsidRDefault="00370111" w:rsidP="00B018C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6B1A93">
              <w:rPr>
                <w:rFonts w:ascii="Arial" w:hAnsi="Arial" w:cs="Arial"/>
                <w:b/>
                <w:sz w:val="18"/>
                <w:szCs w:val="18"/>
              </w:rPr>
              <w:t>First line if symptoms for &gt; 10 days and delayed or immediate antibiotics are indicated</w:t>
            </w:r>
          </w:p>
        </w:tc>
      </w:tr>
      <w:tr w:rsidR="00370111" w14:paraId="5491182C" w14:textId="77777777" w:rsidTr="00B018CC">
        <w:tc>
          <w:tcPr>
            <w:tcW w:w="2263" w:type="dxa"/>
            <w:vMerge/>
            <w:shd w:val="clear" w:color="auto" w:fill="auto"/>
          </w:tcPr>
          <w:p w14:paraId="135A7318" w14:textId="77777777" w:rsidR="00370111" w:rsidRPr="006B1A93" w:rsidRDefault="00370111" w:rsidP="00B018CC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0" w:type="dxa"/>
            <w:vMerge/>
            <w:vAlign w:val="center"/>
          </w:tcPr>
          <w:p w14:paraId="0FFE09C2" w14:textId="77777777" w:rsidR="00370111" w:rsidRPr="006B1A93" w:rsidRDefault="00370111" w:rsidP="00B018CC">
            <w:pPr>
              <w:spacing w:before="34" w:after="0" w:line="256" w:lineRule="exact"/>
              <w:textAlignment w:val="baseline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1FC90722" w14:textId="77777777" w:rsidR="00370111" w:rsidRPr="006B1A93" w:rsidRDefault="00370111" w:rsidP="00B018C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6B1A93">
              <w:rPr>
                <w:rFonts w:ascii="Arial" w:eastAsia="Arial" w:hAnsi="Arial"/>
                <w:color w:val="000000"/>
                <w:sz w:val="18"/>
                <w:szCs w:val="18"/>
              </w:rPr>
              <w:t>Phenoxymethylpenicillin</w:t>
            </w:r>
          </w:p>
        </w:tc>
        <w:tc>
          <w:tcPr>
            <w:tcW w:w="1985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7E236AE8" w14:textId="77777777" w:rsidR="00370111" w:rsidRPr="006B1A93" w:rsidRDefault="00370111" w:rsidP="00B018C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6B1A93">
              <w:rPr>
                <w:rFonts w:ascii="Arial" w:eastAsia="Arial" w:hAnsi="Arial"/>
                <w:color w:val="000000"/>
                <w:sz w:val="18"/>
                <w:szCs w:val="18"/>
              </w:rPr>
              <w:t>500 mg QDS</w:t>
            </w:r>
          </w:p>
        </w:tc>
        <w:tc>
          <w:tcPr>
            <w:tcW w:w="2376" w:type="dxa"/>
            <w:vAlign w:val="center"/>
          </w:tcPr>
          <w:p w14:paraId="2FC93208" w14:textId="77777777" w:rsidR="00370111" w:rsidRPr="00D97E38" w:rsidRDefault="00370111" w:rsidP="00B018C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D97E38">
              <w:rPr>
                <w:rFonts w:ascii="Arial" w:hAnsi="Arial" w:cs="Arial"/>
                <w:sz w:val="18"/>
                <w:szCs w:val="18"/>
              </w:rPr>
              <w:t>5 days</w:t>
            </w:r>
          </w:p>
        </w:tc>
      </w:tr>
      <w:tr w:rsidR="00370111" w14:paraId="66A551E1" w14:textId="77777777" w:rsidTr="00B018CC">
        <w:tc>
          <w:tcPr>
            <w:tcW w:w="2263" w:type="dxa"/>
            <w:vMerge/>
            <w:shd w:val="clear" w:color="auto" w:fill="auto"/>
          </w:tcPr>
          <w:p w14:paraId="5D5943D2" w14:textId="77777777" w:rsidR="00370111" w:rsidRPr="006B1A93" w:rsidRDefault="00370111" w:rsidP="00B018CC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0" w:type="dxa"/>
            <w:vMerge/>
            <w:vAlign w:val="center"/>
          </w:tcPr>
          <w:p w14:paraId="448BC873" w14:textId="77777777" w:rsidR="00370111" w:rsidRPr="006B1A93" w:rsidRDefault="00370111" w:rsidP="00B018CC">
            <w:pPr>
              <w:spacing w:after="0" w:line="220" w:lineRule="exact"/>
              <w:textAlignment w:val="baseline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tcBorders>
              <w:bottom w:val="single" w:sz="4" w:space="0" w:color="FFFFFF" w:themeColor="background1"/>
            </w:tcBorders>
            <w:vAlign w:val="center"/>
          </w:tcPr>
          <w:p w14:paraId="4195B29A" w14:textId="77777777" w:rsidR="00370111" w:rsidRPr="006B1A93" w:rsidRDefault="00370111" w:rsidP="00B018CC">
            <w:pPr>
              <w:spacing w:after="0"/>
              <w:rPr>
                <w:rFonts w:ascii="Arial" w:hAnsi="Arial" w:cs="Arial"/>
                <w:i/>
                <w:sz w:val="18"/>
                <w:szCs w:val="18"/>
              </w:rPr>
            </w:pPr>
            <w:r w:rsidRPr="006B1A93">
              <w:rPr>
                <w:rFonts w:ascii="Arial" w:hAnsi="Arial" w:cs="Arial"/>
                <w:i/>
                <w:sz w:val="18"/>
                <w:szCs w:val="18"/>
              </w:rPr>
              <w:t>Penicillin allergy:</w:t>
            </w:r>
          </w:p>
        </w:tc>
        <w:tc>
          <w:tcPr>
            <w:tcW w:w="1985" w:type="dxa"/>
            <w:tcBorders>
              <w:bottom w:val="nil"/>
            </w:tcBorders>
          </w:tcPr>
          <w:p w14:paraId="26F19B15" w14:textId="77777777" w:rsidR="00370111" w:rsidRPr="006B1A93" w:rsidRDefault="00370111" w:rsidP="00B018CC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376" w:type="dxa"/>
            <w:vMerge w:val="restart"/>
            <w:vAlign w:val="center"/>
          </w:tcPr>
          <w:p w14:paraId="1DD74601" w14:textId="77777777" w:rsidR="00370111" w:rsidRPr="00D97E38" w:rsidRDefault="00370111" w:rsidP="00B018CC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D97E38">
              <w:rPr>
                <w:rFonts w:ascii="Arial" w:hAnsi="Arial" w:cs="Arial"/>
                <w:sz w:val="18"/>
                <w:szCs w:val="18"/>
              </w:rPr>
              <w:t>5 days</w:t>
            </w:r>
          </w:p>
        </w:tc>
      </w:tr>
      <w:tr w:rsidR="00370111" w14:paraId="017AEAFB" w14:textId="77777777" w:rsidTr="00B018CC">
        <w:trPr>
          <w:trHeight w:val="571"/>
        </w:trPr>
        <w:tc>
          <w:tcPr>
            <w:tcW w:w="2263" w:type="dxa"/>
            <w:vMerge/>
            <w:shd w:val="clear" w:color="auto" w:fill="auto"/>
          </w:tcPr>
          <w:p w14:paraId="6F430372" w14:textId="77777777" w:rsidR="00370111" w:rsidRPr="006B1A93" w:rsidRDefault="00370111" w:rsidP="00B018CC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0" w:type="dxa"/>
            <w:vMerge/>
            <w:vAlign w:val="center"/>
          </w:tcPr>
          <w:p w14:paraId="78E81D07" w14:textId="77777777" w:rsidR="00370111" w:rsidRPr="006B1A93" w:rsidRDefault="00370111" w:rsidP="00B018CC">
            <w:pPr>
              <w:spacing w:after="0" w:line="220" w:lineRule="exact"/>
              <w:textAlignment w:val="baseline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FFFFFF" w:themeColor="background1"/>
              <w:bottom w:val="nil"/>
            </w:tcBorders>
            <w:vAlign w:val="center"/>
          </w:tcPr>
          <w:p w14:paraId="7BAE960B" w14:textId="77777777" w:rsidR="00370111" w:rsidRPr="006B1A93" w:rsidRDefault="00370111" w:rsidP="00B018C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6B1A93">
              <w:rPr>
                <w:rFonts w:ascii="Arial" w:hAnsi="Arial" w:cs="Arial"/>
                <w:sz w:val="18"/>
                <w:szCs w:val="18"/>
              </w:rPr>
              <w:t>Doxycycline</w:t>
            </w:r>
            <w:r w:rsidRPr="006B1A93">
              <w:rPr>
                <w:rFonts w:ascii="Arial" w:hAnsi="Arial" w:cs="Arial"/>
                <w:sz w:val="18"/>
                <w:szCs w:val="18"/>
              </w:rPr>
              <w:br/>
              <w:t>(if &gt;12 years old)</w:t>
            </w:r>
          </w:p>
        </w:tc>
        <w:tc>
          <w:tcPr>
            <w:tcW w:w="1985" w:type="dxa"/>
            <w:tcBorders>
              <w:top w:val="nil"/>
              <w:bottom w:val="nil"/>
            </w:tcBorders>
            <w:vAlign w:val="center"/>
          </w:tcPr>
          <w:p w14:paraId="73BF119D" w14:textId="77777777" w:rsidR="00370111" w:rsidRPr="006B1A93" w:rsidRDefault="00370111" w:rsidP="00B018CC">
            <w:pPr>
              <w:spacing w:after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6B1A93">
              <w:rPr>
                <w:rFonts w:ascii="Arial" w:hAnsi="Arial" w:cs="Arial"/>
                <w:sz w:val="18"/>
                <w:szCs w:val="18"/>
                <w:lang w:val="en-US"/>
              </w:rPr>
              <w:t xml:space="preserve">200 mg stat then </w:t>
            </w:r>
            <w:r w:rsidRPr="006B1A93">
              <w:rPr>
                <w:rFonts w:ascii="Arial" w:hAnsi="Arial" w:cs="Arial"/>
                <w:sz w:val="18"/>
                <w:szCs w:val="18"/>
                <w:lang w:val="en-US"/>
              </w:rPr>
              <w:br/>
              <w:t>100 mg OD</w:t>
            </w:r>
          </w:p>
        </w:tc>
        <w:tc>
          <w:tcPr>
            <w:tcW w:w="2376" w:type="dxa"/>
            <w:vMerge/>
          </w:tcPr>
          <w:p w14:paraId="0413AA5A" w14:textId="77777777" w:rsidR="00370111" w:rsidRPr="00D97E38" w:rsidRDefault="00370111" w:rsidP="00B018CC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70111" w14:paraId="558EB8A1" w14:textId="77777777" w:rsidTr="00B018CC">
        <w:trPr>
          <w:trHeight w:val="255"/>
        </w:trPr>
        <w:tc>
          <w:tcPr>
            <w:tcW w:w="2263" w:type="dxa"/>
            <w:vMerge/>
            <w:shd w:val="clear" w:color="auto" w:fill="auto"/>
          </w:tcPr>
          <w:p w14:paraId="63956012" w14:textId="77777777" w:rsidR="00370111" w:rsidRPr="006B1A93" w:rsidRDefault="00370111" w:rsidP="00B018CC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0" w:type="dxa"/>
            <w:vMerge/>
            <w:vAlign w:val="center"/>
          </w:tcPr>
          <w:p w14:paraId="749377EA" w14:textId="77777777" w:rsidR="00370111" w:rsidRPr="006B1A93" w:rsidRDefault="00370111" w:rsidP="00B018CC">
            <w:pPr>
              <w:spacing w:after="0" w:line="220" w:lineRule="exact"/>
              <w:textAlignment w:val="baseline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bottom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586C4E75" w14:textId="77777777" w:rsidR="00370111" w:rsidRPr="006B1A93" w:rsidRDefault="00370111" w:rsidP="00B018CC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6B1A93">
              <w:rPr>
                <w:rFonts w:ascii="Arial" w:hAnsi="Arial" w:cs="Arial"/>
                <w:b/>
                <w:sz w:val="18"/>
                <w:szCs w:val="18"/>
              </w:rPr>
              <w:t>OR</w:t>
            </w: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4E0AC17C" w14:textId="77777777" w:rsidR="00370111" w:rsidRPr="006B1A93" w:rsidRDefault="00370111" w:rsidP="00B018CC">
            <w:pPr>
              <w:spacing w:after="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2376" w:type="dxa"/>
            <w:vMerge/>
          </w:tcPr>
          <w:p w14:paraId="0DAD89DE" w14:textId="77777777" w:rsidR="00370111" w:rsidRPr="00D97E38" w:rsidRDefault="00370111" w:rsidP="00B018CC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70111" w14:paraId="16BCD9AF" w14:textId="77777777" w:rsidTr="00B018CC">
        <w:trPr>
          <w:trHeight w:val="495"/>
        </w:trPr>
        <w:tc>
          <w:tcPr>
            <w:tcW w:w="2263" w:type="dxa"/>
            <w:vMerge/>
            <w:shd w:val="clear" w:color="auto" w:fill="auto"/>
          </w:tcPr>
          <w:p w14:paraId="5F4DCE0E" w14:textId="77777777" w:rsidR="00370111" w:rsidRPr="00D97E38" w:rsidRDefault="00370111" w:rsidP="00B018CC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0" w:type="dxa"/>
            <w:vMerge/>
          </w:tcPr>
          <w:p w14:paraId="46E6D98F" w14:textId="77777777" w:rsidR="00370111" w:rsidRPr="00D97E38" w:rsidRDefault="00370111" w:rsidP="00B018CC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FFFFFF" w:themeColor="background1"/>
              <w:bottom w:val="nil"/>
            </w:tcBorders>
            <w:vAlign w:val="center"/>
          </w:tcPr>
          <w:p w14:paraId="21352110" w14:textId="77777777" w:rsidR="00370111" w:rsidRPr="00D97E38" w:rsidRDefault="00370111" w:rsidP="00B018C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D97E38">
              <w:rPr>
                <w:rFonts w:ascii="Arial" w:hAnsi="Arial" w:cs="Arial"/>
                <w:sz w:val="18"/>
                <w:szCs w:val="18"/>
              </w:rPr>
              <w:t xml:space="preserve">Clarithromycin </w:t>
            </w:r>
          </w:p>
          <w:p w14:paraId="0E421BB0" w14:textId="77777777" w:rsidR="00370111" w:rsidRPr="00D97E38" w:rsidRDefault="00370111" w:rsidP="00B018C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D97E38">
              <w:rPr>
                <w:rFonts w:ascii="Arial" w:hAnsi="Arial" w:cs="Arial"/>
                <w:sz w:val="18"/>
                <w:szCs w:val="18"/>
              </w:rPr>
              <w:t>(children &lt; 12 years old)</w:t>
            </w:r>
          </w:p>
        </w:tc>
        <w:tc>
          <w:tcPr>
            <w:tcW w:w="1985" w:type="dxa"/>
            <w:tcBorders>
              <w:top w:val="nil"/>
              <w:bottom w:val="nil"/>
            </w:tcBorders>
            <w:vAlign w:val="center"/>
          </w:tcPr>
          <w:p w14:paraId="192CDD3F" w14:textId="77777777" w:rsidR="00370111" w:rsidRPr="00D97E38" w:rsidRDefault="00370111" w:rsidP="00B018CC">
            <w:pPr>
              <w:spacing w:after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D97E38">
              <w:rPr>
                <w:rFonts w:ascii="Arial" w:hAnsi="Arial" w:cs="Arial"/>
                <w:sz w:val="18"/>
                <w:szCs w:val="18"/>
                <w:lang w:val="en-US"/>
              </w:rPr>
              <w:t>500 mg BD</w:t>
            </w:r>
          </w:p>
          <w:p w14:paraId="6930771A" w14:textId="77777777" w:rsidR="00370111" w:rsidRPr="00D97E38" w:rsidRDefault="00370111" w:rsidP="00B018CC">
            <w:pPr>
              <w:spacing w:after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D97E38">
              <w:rPr>
                <w:rFonts w:ascii="Arial" w:hAnsi="Arial" w:cs="Arial"/>
                <w:sz w:val="18"/>
                <w:szCs w:val="18"/>
                <w:lang w:val="en-US"/>
              </w:rPr>
              <w:t xml:space="preserve">(See </w:t>
            </w:r>
            <w:hyperlink r:id="rId15" w:anchor="/browse/bnfc" w:history="1">
              <w:r w:rsidRPr="00D97E38">
                <w:rPr>
                  <w:rStyle w:val="Hyperlink"/>
                  <w:rFonts w:ascii="Arial" w:hAnsi="Arial" w:cs="Arial"/>
                  <w:sz w:val="18"/>
                  <w:szCs w:val="18"/>
                  <w:lang w:val="en-US"/>
                </w:rPr>
                <w:t>BNFc</w:t>
              </w:r>
            </w:hyperlink>
            <w:r w:rsidRPr="00D97E38">
              <w:rPr>
                <w:rFonts w:ascii="Arial" w:hAnsi="Arial" w:cs="Arial"/>
                <w:sz w:val="18"/>
                <w:szCs w:val="18"/>
                <w:lang w:val="en-US"/>
              </w:rPr>
              <w:t>)</w:t>
            </w:r>
          </w:p>
        </w:tc>
        <w:tc>
          <w:tcPr>
            <w:tcW w:w="2376" w:type="dxa"/>
            <w:vMerge/>
            <w:vAlign w:val="center"/>
          </w:tcPr>
          <w:p w14:paraId="035609A6" w14:textId="77777777" w:rsidR="00370111" w:rsidRPr="00D97E38" w:rsidRDefault="00370111" w:rsidP="00B018CC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70111" w14:paraId="1947B5A2" w14:textId="77777777" w:rsidTr="00B018CC">
        <w:trPr>
          <w:trHeight w:val="212"/>
        </w:trPr>
        <w:tc>
          <w:tcPr>
            <w:tcW w:w="2263" w:type="dxa"/>
            <w:vMerge/>
            <w:shd w:val="clear" w:color="auto" w:fill="auto"/>
          </w:tcPr>
          <w:p w14:paraId="65F7C0C6" w14:textId="77777777" w:rsidR="00370111" w:rsidRPr="00D97E38" w:rsidRDefault="00370111" w:rsidP="00B018CC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0" w:type="dxa"/>
            <w:vMerge/>
          </w:tcPr>
          <w:p w14:paraId="6CAB6097" w14:textId="77777777" w:rsidR="00370111" w:rsidRPr="00D97E38" w:rsidRDefault="00370111" w:rsidP="00B018CC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bottom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05A579F2" w14:textId="77777777" w:rsidR="00370111" w:rsidRPr="00D97E38" w:rsidRDefault="00370111" w:rsidP="00B018CC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D97E38">
              <w:rPr>
                <w:rFonts w:ascii="Arial" w:hAnsi="Arial" w:cs="Arial"/>
                <w:b/>
                <w:sz w:val="18"/>
                <w:szCs w:val="18"/>
              </w:rPr>
              <w:t>OR</w:t>
            </w: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3843DA68" w14:textId="77777777" w:rsidR="00370111" w:rsidRPr="00D97E38" w:rsidRDefault="00370111" w:rsidP="00B018CC">
            <w:pPr>
              <w:spacing w:after="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2376" w:type="dxa"/>
            <w:vMerge/>
            <w:vAlign w:val="center"/>
          </w:tcPr>
          <w:p w14:paraId="1E1EA90A" w14:textId="77777777" w:rsidR="00370111" w:rsidRPr="00D97E38" w:rsidRDefault="00370111" w:rsidP="00B018CC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70111" w14:paraId="172FB01E" w14:textId="77777777" w:rsidTr="00B018CC">
        <w:trPr>
          <w:trHeight w:val="645"/>
        </w:trPr>
        <w:tc>
          <w:tcPr>
            <w:tcW w:w="2263" w:type="dxa"/>
            <w:vMerge/>
            <w:shd w:val="clear" w:color="auto" w:fill="auto"/>
          </w:tcPr>
          <w:p w14:paraId="6F0FC8E3" w14:textId="77777777" w:rsidR="00370111" w:rsidRPr="00D97E38" w:rsidRDefault="00370111" w:rsidP="00B018CC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0" w:type="dxa"/>
            <w:vMerge/>
          </w:tcPr>
          <w:p w14:paraId="4B9A9FC7" w14:textId="77777777" w:rsidR="00370111" w:rsidRPr="00D97E38" w:rsidRDefault="00370111" w:rsidP="00B018CC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FFFFFF" w:themeColor="background1"/>
            </w:tcBorders>
            <w:vAlign w:val="center"/>
          </w:tcPr>
          <w:p w14:paraId="05F0841E" w14:textId="77777777" w:rsidR="00370111" w:rsidRPr="00D97E38" w:rsidRDefault="00370111" w:rsidP="00B018C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D97E38">
              <w:rPr>
                <w:rFonts w:ascii="Arial" w:hAnsi="Arial" w:cs="Arial"/>
                <w:sz w:val="18"/>
                <w:szCs w:val="18"/>
              </w:rPr>
              <w:t>Erythromycin (preferred if pregnant)</w:t>
            </w:r>
          </w:p>
        </w:tc>
        <w:tc>
          <w:tcPr>
            <w:tcW w:w="1985" w:type="dxa"/>
            <w:tcBorders>
              <w:top w:val="nil"/>
            </w:tcBorders>
            <w:vAlign w:val="center"/>
          </w:tcPr>
          <w:p w14:paraId="770918CF" w14:textId="77777777" w:rsidR="00370111" w:rsidRPr="00D97E38" w:rsidRDefault="00370111" w:rsidP="00B018CC">
            <w:pPr>
              <w:spacing w:after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D97E38">
              <w:rPr>
                <w:rFonts w:ascii="Arial" w:hAnsi="Arial" w:cs="Arial"/>
                <w:sz w:val="18"/>
                <w:szCs w:val="18"/>
              </w:rPr>
              <w:t>250–500 mg QDS</w:t>
            </w:r>
          </w:p>
        </w:tc>
        <w:tc>
          <w:tcPr>
            <w:tcW w:w="2376" w:type="dxa"/>
            <w:vMerge/>
            <w:vAlign w:val="center"/>
          </w:tcPr>
          <w:p w14:paraId="3309B9F5" w14:textId="77777777" w:rsidR="00370111" w:rsidRPr="00D97E38" w:rsidRDefault="00370111" w:rsidP="00B018CC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70111" w14:paraId="2BBAC309" w14:textId="77777777" w:rsidTr="00B018CC">
        <w:tc>
          <w:tcPr>
            <w:tcW w:w="2263" w:type="dxa"/>
            <w:vMerge/>
            <w:shd w:val="clear" w:color="auto" w:fill="auto"/>
          </w:tcPr>
          <w:p w14:paraId="1B8426A6" w14:textId="77777777" w:rsidR="00370111" w:rsidRPr="00D97E38" w:rsidRDefault="00370111" w:rsidP="00B018CC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0" w:type="dxa"/>
            <w:vMerge/>
          </w:tcPr>
          <w:p w14:paraId="37CB672D" w14:textId="77777777" w:rsidR="00370111" w:rsidRPr="00D97E38" w:rsidRDefault="00370111" w:rsidP="00B018CC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629" w:type="dxa"/>
            <w:gridSpan w:val="3"/>
            <w:shd w:val="clear" w:color="auto" w:fill="F2F2F2" w:themeFill="background1" w:themeFillShade="F2"/>
            <w:vAlign w:val="center"/>
          </w:tcPr>
          <w:p w14:paraId="1141FE05" w14:textId="77777777" w:rsidR="00370111" w:rsidRPr="00D97E38" w:rsidRDefault="00370111" w:rsidP="00B018C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D97E38">
              <w:rPr>
                <w:rFonts w:ascii="Arial" w:hAnsi="Arial" w:cs="Arial"/>
                <w:b/>
                <w:sz w:val="18"/>
                <w:szCs w:val="18"/>
              </w:rPr>
              <w:t>First line if systemically very unwell, symptoms and signs of a more serious illness or condition, or high risk of complications OR Second line (worsening symptoms on first choice taken for at least 2 to 3 days):</w:t>
            </w:r>
          </w:p>
        </w:tc>
      </w:tr>
      <w:tr w:rsidR="00370111" w14:paraId="301F8485" w14:textId="77777777" w:rsidTr="00B018CC">
        <w:trPr>
          <w:trHeight w:val="461"/>
        </w:trPr>
        <w:tc>
          <w:tcPr>
            <w:tcW w:w="2263" w:type="dxa"/>
            <w:vMerge/>
            <w:shd w:val="clear" w:color="auto" w:fill="auto"/>
          </w:tcPr>
          <w:p w14:paraId="36D8F31B" w14:textId="77777777" w:rsidR="00370111" w:rsidRPr="00D97E38" w:rsidRDefault="00370111" w:rsidP="00B018CC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0" w:type="dxa"/>
            <w:vMerge/>
          </w:tcPr>
          <w:p w14:paraId="3BF32D8C" w14:textId="77777777" w:rsidR="00370111" w:rsidRPr="00D97E38" w:rsidRDefault="00370111" w:rsidP="00B018CC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7B272C6C" w14:textId="77777777" w:rsidR="00370111" w:rsidRPr="00D97E38" w:rsidRDefault="00370111" w:rsidP="00B018CC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97E38">
              <w:rPr>
                <w:rFonts w:ascii="Arial" w:hAnsi="Arial" w:cs="Arial"/>
                <w:sz w:val="18"/>
                <w:szCs w:val="18"/>
              </w:rPr>
              <w:t>Co-amoxiclav</w:t>
            </w:r>
          </w:p>
        </w:tc>
        <w:tc>
          <w:tcPr>
            <w:tcW w:w="1985" w:type="dxa"/>
            <w:vAlign w:val="center"/>
          </w:tcPr>
          <w:p w14:paraId="28E01FE6" w14:textId="77777777" w:rsidR="00370111" w:rsidRPr="00D97E38" w:rsidRDefault="00370111" w:rsidP="00B018CC">
            <w:pPr>
              <w:spacing w:after="0"/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D97E38">
              <w:rPr>
                <w:rFonts w:ascii="Arial" w:hAnsi="Arial" w:cs="Arial"/>
                <w:sz w:val="18"/>
                <w:szCs w:val="18"/>
              </w:rPr>
              <w:t>625 mg TDS</w:t>
            </w:r>
          </w:p>
        </w:tc>
        <w:tc>
          <w:tcPr>
            <w:tcW w:w="2376" w:type="dxa"/>
            <w:vAlign w:val="center"/>
          </w:tcPr>
          <w:p w14:paraId="39348D5A" w14:textId="77777777" w:rsidR="00370111" w:rsidRPr="00D97E38" w:rsidRDefault="00370111" w:rsidP="00B018CC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D97E38">
              <w:rPr>
                <w:rFonts w:ascii="Arial" w:hAnsi="Arial" w:cs="Arial"/>
                <w:sz w:val="18"/>
                <w:szCs w:val="18"/>
              </w:rPr>
              <w:t>5 days</w:t>
            </w:r>
          </w:p>
        </w:tc>
      </w:tr>
    </w:tbl>
    <w:bookmarkEnd w:id="2"/>
    <w:p w14:paraId="442BBF74" w14:textId="77777777" w:rsidR="00370111" w:rsidRPr="008762EA" w:rsidRDefault="00370111" w:rsidP="00370111">
      <w:pPr>
        <w:spacing w:after="0"/>
        <w:rPr>
          <w:rFonts w:ascii="Arial" w:hAnsi="Arial" w:cs="Arial"/>
          <w:b/>
        </w:rPr>
      </w:pPr>
      <w:r w:rsidRPr="008762EA">
        <w:rPr>
          <w:rFonts w:ascii="Arial" w:hAnsi="Arial" w:cs="Arial"/>
          <w:b/>
        </w:rPr>
        <w:lastRenderedPageBreak/>
        <w:t>Method</w:t>
      </w:r>
    </w:p>
    <w:p w14:paraId="5D5C9683" w14:textId="427D18CE" w:rsidR="00370111" w:rsidRPr="008762EA" w:rsidRDefault="00370111" w:rsidP="00370111">
      <w:pPr>
        <w:spacing w:after="0"/>
        <w:jc w:val="both"/>
        <w:rPr>
          <w:rFonts w:ascii="Arial" w:hAnsi="Arial" w:cs="Arial"/>
        </w:rPr>
      </w:pPr>
      <w:r w:rsidRPr="008762EA">
        <w:rPr>
          <w:rFonts w:ascii="Arial" w:hAnsi="Arial" w:cs="Arial"/>
        </w:rPr>
        <w:t xml:space="preserve">Assess a reasonable sample of records with a diagnosis of acute rhinosinusitis (see section on </w:t>
      </w:r>
      <w:hyperlink r:id="rId16" w:history="1">
        <w:r w:rsidRPr="008762EA">
          <w:rPr>
            <w:rStyle w:val="Hyperlink"/>
            <w:rFonts w:ascii="Arial" w:hAnsi="Arial" w:cs="Arial"/>
          </w:rPr>
          <w:t>Sample size</w:t>
        </w:r>
      </w:hyperlink>
      <w:r w:rsidRPr="008762EA">
        <w:rPr>
          <w:rFonts w:ascii="Arial" w:hAnsi="Arial" w:cs="Arial"/>
        </w:rPr>
        <w:t>). Patients with recurrent or chronic sinus infections should be excluded. Search using the following Read Codes:</w:t>
      </w:r>
    </w:p>
    <w:p w14:paraId="44070378" w14:textId="77777777" w:rsidR="00370111" w:rsidRPr="008762EA" w:rsidRDefault="00370111" w:rsidP="00370111">
      <w:pPr>
        <w:spacing w:after="0"/>
        <w:jc w:val="both"/>
        <w:rPr>
          <w:rFonts w:ascii="Arial" w:hAnsi="Arial" w:cs="Arial"/>
        </w:rPr>
      </w:pPr>
    </w:p>
    <w:p w14:paraId="5C1CF14D" w14:textId="77777777" w:rsidR="00370111" w:rsidRPr="008762EA" w:rsidRDefault="00370111" w:rsidP="00370111">
      <w:pPr>
        <w:spacing w:after="0"/>
        <w:ind w:firstLine="720"/>
        <w:jc w:val="both"/>
        <w:rPr>
          <w:rFonts w:ascii="Arial" w:hAnsi="Arial" w:cs="Arial"/>
        </w:rPr>
      </w:pPr>
      <w:r w:rsidRPr="008762EA">
        <w:rPr>
          <w:rFonts w:ascii="Arial" w:hAnsi="Arial" w:cs="Arial"/>
        </w:rPr>
        <w:t>H010</w:t>
      </w:r>
      <w:r w:rsidRPr="008762EA">
        <w:rPr>
          <w:rFonts w:ascii="Arial" w:hAnsi="Arial" w:cs="Arial"/>
        </w:rPr>
        <w:tab/>
      </w:r>
      <w:r w:rsidRPr="008762EA">
        <w:rPr>
          <w:rFonts w:ascii="Arial" w:hAnsi="Arial" w:cs="Arial"/>
        </w:rPr>
        <w:tab/>
        <w:t xml:space="preserve">Acute maxillary sinusitis </w:t>
      </w:r>
    </w:p>
    <w:p w14:paraId="5D620797" w14:textId="77777777" w:rsidR="00370111" w:rsidRPr="008762EA" w:rsidRDefault="00370111" w:rsidP="00370111">
      <w:pPr>
        <w:spacing w:after="0"/>
        <w:ind w:firstLine="720"/>
        <w:jc w:val="both"/>
        <w:rPr>
          <w:rFonts w:ascii="Arial" w:hAnsi="Arial" w:cs="Arial"/>
        </w:rPr>
      </w:pPr>
      <w:r w:rsidRPr="008762EA">
        <w:rPr>
          <w:rFonts w:ascii="Arial" w:hAnsi="Arial" w:cs="Arial"/>
        </w:rPr>
        <w:t>H011</w:t>
      </w:r>
      <w:r w:rsidRPr="008762EA">
        <w:rPr>
          <w:rFonts w:ascii="Arial" w:hAnsi="Arial" w:cs="Arial"/>
        </w:rPr>
        <w:tab/>
      </w:r>
      <w:r w:rsidRPr="008762EA">
        <w:rPr>
          <w:rFonts w:ascii="Arial" w:hAnsi="Arial" w:cs="Arial"/>
        </w:rPr>
        <w:tab/>
        <w:t xml:space="preserve">Acute frontal sinusitis </w:t>
      </w:r>
    </w:p>
    <w:p w14:paraId="14CA05EC" w14:textId="77777777" w:rsidR="00370111" w:rsidRPr="008762EA" w:rsidRDefault="00370111" w:rsidP="00370111">
      <w:pPr>
        <w:spacing w:after="0"/>
        <w:ind w:firstLine="720"/>
        <w:jc w:val="both"/>
        <w:rPr>
          <w:rFonts w:ascii="Arial" w:hAnsi="Arial" w:cs="Arial"/>
        </w:rPr>
      </w:pPr>
      <w:r w:rsidRPr="008762EA">
        <w:rPr>
          <w:rFonts w:ascii="Arial" w:hAnsi="Arial" w:cs="Arial"/>
        </w:rPr>
        <w:t>H012</w:t>
      </w:r>
      <w:r w:rsidRPr="008762EA">
        <w:rPr>
          <w:rFonts w:ascii="Arial" w:hAnsi="Arial" w:cs="Arial"/>
        </w:rPr>
        <w:tab/>
      </w:r>
      <w:r w:rsidRPr="008762EA">
        <w:rPr>
          <w:rFonts w:ascii="Arial" w:hAnsi="Arial" w:cs="Arial"/>
        </w:rPr>
        <w:tab/>
        <w:t xml:space="preserve">Acute ethmoidal sinusitis </w:t>
      </w:r>
    </w:p>
    <w:p w14:paraId="2551EEF3" w14:textId="77777777" w:rsidR="00370111" w:rsidRPr="008762EA" w:rsidRDefault="00370111" w:rsidP="00370111">
      <w:pPr>
        <w:spacing w:after="0"/>
        <w:ind w:firstLine="720"/>
        <w:jc w:val="both"/>
        <w:rPr>
          <w:rFonts w:ascii="Arial" w:hAnsi="Arial" w:cs="Arial"/>
        </w:rPr>
      </w:pPr>
      <w:r w:rsidRPr="008762EA">
        <w:rPr>
          <w:rFonts w:ascii="Arial" w:hAnsi="Arial" w:cs="Arial"/>
        </w:rPr>
        <w:t>H013</w:t>
      </w:r>
      <w:r w:rsidRPr="008762EA">
        <w:rPr>
          <w:rFonts w:ascii="Arial" w:hAnsi="Arial" w:cs="Arial"/>
        </w:rPr>
        <w:tab/>
      </w:r>
      <w:r w:rsidRPr="008762EA">
        <w:rPr>
          <w:rFonts w:ascii="Arial" w:hAnsi="Arial" w:cs="Arial"/>
        </w:rPr>
        <w:tab/>
        <w:t xml:space="preserve">Acute sphenoidal sinusitis </w:t>
      </w:r>
    </w:p>
    <w:p w14:paraId="5348AD4E" w14:textId="77777777" w:rsidR="00370111" w:rsidRPr="008762EA" w:rsidRDefault="00370111" w:rsidP="00370111">
      <w:pPr>
        <w:spacing w:after="0"/>
        <w:ind w:firstLine="720"/>
        <w:jc w:val="both"/>
        <w:rPr>
          <w:rFonts w:ascii="Arial" w:hAnsi="Arial" w:cs="Arial"/>
        </w:rPr>
      </w:pPr>
      <w:r w:rsidRPr="008762EA">
        <w:rPr>
          <w:rFonts w:ascii="Arial" w:hAnsi="Arial" w:cs="Arial"/>
        </w:rPr>
        <w:t>H014</w:t>
      </w:r>
      <w:r w:rsidRPr="008762EA">
        <w:rPr>
          <w:rFonts w:ascii="Arial" w:hAnsi="Arial" w:cs="Arial"/>
        </w:rPr>
        <w:tab/>
      </w:r>
      <w:r w:rsidRPr="008762EA">
        <w:rPr>
          <w:rFonts w:ascii="Arial" w:hAnsi="Arial" w:cs="Arial"/>
        </w:rPr>
        <w:tab/>
        <w:t xml:space="preserve">Acute rhinosinusitis </w:t>
      </w:r>
    </w:p>
    <w:p w14:paraId="262D58B0" w14:textId="77777777" w:rsidR="00370111" w:rsidRPr="008762EA" w:rsidRDefault="00370111" w:rsidP="00370111">
      <w:pPr>
        <w:spacing w:after="0"/>
        <w:ind w:firstLine="720"/>
        <w:jc w:val="both"/>
        <w:rPr>
          <w:rFonts w:ascii="Arial" w:hAnsi="Arial" w:cs="Arial"/>
        </w:rPr>
      </w:pPr>
      <w:r w:rsidRPr="008762EA">
        <w:rPr>
          <w:rFonts w:ascii="Arial" w:hAnsi="Arial" w:cs="Arial"/>
        </w:rPr>
        <w:t>H01y</w:t>
      </w:r>
      <w:r w:rsidRPr="008762EA">
        <w:rPr>
          <w:rFonts w:ascii="Arial" w:hAnsi="Arial" w:cs="Arial"/>
        </w:rPr>
        <w:tab/>
      </w:r>
      <w:r w:rsidRPr="008762EA">
        <w:rPr>
          <w:rFonts w:ascii="Arial" w:hAnsi="Arial" w:cs="Arial"/>
        </w:rPr>
        <w:tab/>
        <w:t xml:space="preserve">Other acute sinusitis </w:t>
      </w:r>
    </w:p>
    <w:p w14:paraId="34B01920" w14:textId="77777777" w:rsidR="00370111" w:rsidRPr="008762EA" w:rsidRDefault="00370111" w:rsidP="00370111">
      <w:pPr>
        <w:spacing w:after="0"/>
        <w:ind w:firstLine="720"/>
        <w:jc w:val="both"/>
        <w:rPr>
          <w:rFonts w:ascii="Arial" w:hAnsi="Arial" w:cs="Arial"/>
        </w:rPr>
      </w:pPr>
      <w:r w:rsidRPr="008762EA">
        <w:rPr>
          <w:rFonts w:ascii="Arial" w:hAnsi="Arial" w:cs="Arial"/>
        </w:rPr>
        <w:t>H01z</w:t>
      </w:r>
      <w:r w:rsidRPr="008762EA">
        <w:rPr>
          <w:rFonts w:ascii="Arial" w:hAnsi="Arial" w:cs="Arial"/>
        </w:rPr>
        <w:tab/>
      </w:r>
      <w:r w:rsidRPr="008762EA">
        <w:rPr>
          <w:rFonts w:ascii="Arial" w:hAnsi="Arial" w:cs="Arial"/>
        </w:rPr>
        <w:tab/>
        <w:t>Acute sinusitis</w:t>
      </w:r>
    </w:p>
    <w:p w14:paraId="62C0BB83" w14:textId="77777777" w:rsidR="00370111" w:rsidRPr="008762EA" w:rsidRDefault="00370111" w:rsidP="00370111">
      <w:pPr>
        <w:spacing w:after="0"/>
        <w:jc w:val="both"/>
        <w:rPr>
          <w:rFonts w:ascii="Arial" w:hAnsi="Arial" w:cs="Arial"/>
        </w:rPr>
      </w:pPr>
    </w:p>
    <w:p w14:paraId="16E67718" w14:textId="77777777" w:rsidR="00370111" w:rsidRPr="008762EA" w:rsidRDefault="00370111" w:rsidP="00370111">
      <w:pPr>
        <w:spacing w:after="0"/>
        <w:jc w:val="both"/>
        <w:rPr>
          <w:rFonts w:ascii="Arial" w:hAnsi="Arial" w:cs="Arial"/>
        </w:rPr>
      </w:pPr>
      <w:r w:rsidRPr="008762EA">
        <w:rPr>
          <w:rFonts w:ascii="Arial" w:hAnsi="Arial" w:cs="Arial"/>
        </w:rPr>
        <w:t>Start the searches using a 3-month window and extend it if necessary to reach the required number of cases.</w:t>
      </w:r>
    </w:p>
    <w:p w14:paraId="227399C7" w14:textId="77777777" w:rsidR="00370111" w:rsidRPr="008762EA" w:rsidRDefault="00370111" w:rsidP="00370111">
      <w:pPr>
        <w:spacing w:after="0"/>
        <w:jc w:val="both"/>
        <w:rPr>
          <w:rFonts w:ascii="Arial" w:hAnsi="Arial" w:cs="Arial"/>
        </w:rPr>
      </w:pPr>
    </w:p>
    <w:p w14:paraId="47DF3AC3" w14:textId="0490F326" w:rsidR="00370111" w:rsidRPr="008762EA" w:rsidRDefault="00370111" w:rsidP="00370111">
      <w:pPr>
        <w:spacing w:after="0"/>
        <w:jc w:val="both"/>
        <w:rPr>
          <w:rFonts w:ascii="Arial" w:hAnsi="Arial" w:cs="Arial"/>
        </w:rPr>
      </w:pPr>
      <w:r w:rsidRPr="008762EA">
        <w:rPr>
          <w:rFonts w:ascii="Arial" w:hAnsi="Arial" w:cs="Arial"/>
        </w:rPr>
        <w:t xml:space="preserve">Following the audit, complete the </w:t>
      </w:r>
      <w:hyperlink r:id="rId17" w:history="1">
        <w:r w:rsidRPr="008762EA">
          <w:rPr>
            <w:rStyle w:val="Hyperlink"/>
            <w:rFonts w:ascii="Arial" w:hAnsi="Arial" w:cs="Arial"/>
          </w:rPr>
          <w:t>Review Sheet</w:t>
        </w:r>
      </w:hyperlink>
      <w:r w:rsidRPr="008762EA">
        <w:rPr>
          <w:rFonts w:ascii="Arial" w:hAnsi="Arial" w:cs="Arial"/>
        </w:rPr>
        <w:t>.</w:t>
      </w:r>
    </w:p>
    <w:p w14:paraId="59DE3204" w14:textId="77777777" w:rsidR="00370111" w:rsidRPr="008762EA" w:rsidRDefault="00370111" w:rsidP="00370111">
      <w:pPr>
        <w:spacing w:after="0"/>
        <w:jc w:val="both"/>
        <w:rPr>
          <w:rFonts w:ascii="Arial" w:hAnsi="Arial" w:cs="Arial"/>
        </w:rPr>
      </w:pPr>
    </w:p>
    <w:p w14:paraId="3C31A1DD" w14:textId="77777777" w:rsidR="00370111" w:rsidRDefault="00370111" w:rsidP="00370111">
      <w:pPr>
        <w:spacing w:after="0"/>
        <w:jc w:val="both"/>
        <w:rPr>
          <w:rFonts w:ascii="Arial" w:hAnsi="Arial" w:cs="Arial"/>
          <w:sz w:val="22"/>
          <w:szCs w:val="22"/>
        </w:rPr>
      </w:pPr>
      <w:r w:rsidRPr="008762EA">
        <w:rPr>
          <w:rFonts w:ascii="Arial" w:hAnsi="Arial" w:cs="Arial"/>
        </w:rPr>
        <w:t>Please note, as and when SNOMED codes are more routinely used across Wales, this document will be updated to include a list of relevant codes.</w:t>
      </w:r>
      <w:r>
        <w:rPr>
          <w:rFonts w:ascii="Arial" w:hAnsi="Arial" w:cs="Arial"/>
          <w:sz w:val="22"/>
          <w:szCs w:val="22"/>
        </w:rPr>
        <w:br w:type="page"/>
      </w:r>
    </w:p>
    <w:p w14:paraId="571B7007" w14:textId="77777777" w:rsidR="00370111" w:rsidRPr="008762EA" w:rsidRDefault="00370111" w:rsidP="00370111">
      <w:pPr>
        <w:spacing w:after="0"/>
        <w:jc w:val="both"/>
        <w:rPr>
          <w:rFonts w:ascii="Arial" w:hAnsi="Arial" w:cs="Arial"/>
          <w:b/>
        </w:rPr>
      </w:pPr>
      <w:r w:rsidRPr="008762EA">
        <w:rPr>
          <w:rFonts w:ascii="Arial" w:hAnsi="Arial" w:cs="Arial"/>
          <w:b/>
        </w:rPr>
        <w:lastRenderedPageBreak/>
        <w:t>Data collection sheet</w:t>
      </w:r>
    </w:p>
    <w:p w14:paraId="52A5A717" w14:textId="0D3E8782" w:rsidR="00370111" w:rsidRPr="008762EA" w:rsidRDefault="00370111" w:rsidP="00370111">
      <w:pPr>
        <w:spacing w:after="0"/>
        <w:jc w:val="both"/>
        <w:rPr>
          <w:rFonts w:ascii="Arial" w:hAnsi="Arial" w:cs="Arial"/>
          <w:b/>
        </w:rPr>
      </w:pPr>
      <w:r w:rsidRPr="008762EA">
        <w:rPr>
          <w:rFonts w:ascii="Arial" w:hAnsi="Arial" w:cs="Arial"/>
        </w:rPr>
        <w:t xml:space="preserve">An Excel version of this data collection sheet is available </w:t>
      </w:r>
      <w:r>
        <w:rPr>
          <w:rFonts w:ascii="Arial" w:hAnsi="Arial" w:cs="Arial"/>
        </w:rPr>
        <w:t xml:space="preserve">on the </w:t>
      </w:r>
      <w:hyperlink r:id="rId18" w:history="1">
        <w:r w:rsidRPr="00882B1E">
          <w:rPr>
            <w:rStyle w:val="Hyperlink"/>
            <w:rFonts w:ascii="Arial" w:hAnsi="Arial" w:cs="Arial"/>
          </w:rPr>
          <w:t>AWTTC website</w:t>
        </w:r>
      </w:hyperlink>
      <w:r w:rsidRPr="008762EA">
        <w:rPr>
          <w:rFonts w:ascii="Arial" w:hAnsi="Arial" w:cs="Arial"/>
        </w:rPr>
        <w:t>.</w:t>
      </w:r>
    </w:p>
    <w:p w14:paraId="3808026F" w14:textId="77777777" w:rsidR="00370111" w:rsidRDefault="00370111" w:rsidP="00370111">
      <w:pPr>
        <w:spacing w:after="0"/>
        <w:jc w:val="both"/>
        <w:rPr>
          <w:rFonts w:ascii="Arial" w:hAnsi="Arial" w:cs="Arial"/>
          <w:sz w:val="20"/>
          <w:szCs w:val="20"/>
        </w:rPr>
      </w:pPr>
    </w:p>
    <w:tbl>
      <w:tblPr>
        <w:tblStyle w:val="TableGrid"/>
        <w:tblW w:w="5000" w:type="pct"/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988"/>
        <w:gridCol w:w="1137"/>
        <w:gridCol w:w="1134"/>
        <w:gridCol w:w="1701"/>
        <w:gridCol w:w="993"/>
        <w:gridCol w:w="2126"/>
        <w:gridCol w:w="1133"/>
        <w:gridCol w:w="1418"/>
        <w:gridCol w:w="1273"/>
        <w:gridCol w:w="1290"/>
        <w:gridCol w:w="1369"/>
      </w:tblGrid>
      <w:tr w:rsidR="00370111" w:rsidRPr="00135347" w14:paraId="4EB0FC7F" w14:textId="77777777" w:rsidTr="00B018CC">
        <w:trPr>
          <w:cantSplit/>
          <w:trHeight w:val="1134"/>
        </w:trPr>
        <w:tc>
          <w:tcPr>
            <w:tcW w:w="339" w:type="pct"/>
            <w:shd w:val="clear" w:color="auto" w:fill="002060"/>
            <w:textDirection w:val="btLr"/>
            <w:vAlign w:val="center"/>
          </w:tcPr>
          <w:p w14:paraId="26523770" w14:textId="77777777" w:rsidR="00370111" w:rsidRPr="00605E72" w:rsidRDefault="00370111" w:rsidP="00B018CC">
            <w:pPr>
              <w:spacing w:after="0"/>
              <w:ind w:left="113" w:right="113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bookmarkStart w:id="3" w:name="_Hlk132875193"/>
            <w:r w:rsidRPr="00605E72">
              <w:rPr>
                <w:rFonts w:ascii="Arial" w:hAnsi="Arial" w:cs="Arial"/>
                <w:b/>
                <w:sz w:val="18"/>
                <w:szCs w:val="18"/>
              </w:rPr>
              <w:t>Patient ID</w:t>
            </w:r>
          </w:p>
        </w:tc>
        <w:tc>
          <w:tcPr>
            <w:tcW w:w="390" w:type="pct"/>
            <w:shd w:val="clear" w:color="auto" w:fill="D9D9D9" w:themeFill="background1" w:themeFillShade="D9"/>
            <w:vAlign w:val="center"/>
          </w:tcPr>
          <w:p w14:paraId="3B2598BB" w14:textId="77777777" w:rsidR="00370111" w:rsidRPr="00135347" w:rsidRDefault="00370111" w:rsidP="00B018C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135347">
              <w:rPr>
                <w:rFonts w:ascii="Arial" w:hAnsi="Arial" w:cs="Arial"/>
                <w:sz w:val="18"/>
                <w:szCs w:val="18"/>
              </w:rPr>
              <w:t>Symptoms recorded as present for 10</w:t>
            </w:r>
            <w:r>
              <w:rPr>
                <w:rFonts w:ascii="Arial" w:hAnsi="Arial" w:cs="Arial"/>
                <w:sz w:val="18"/>
                <w:szCs w:val="18"/>
              </w:rPr>
              <w:t> </w:t>
            </w:r>
            <w:r w:rsidRPr="00135347">
              <w:rPr>
                <w:rFonts w:ascii="Arial" w:hAnsi="Arial" w:cs="Arial"/>
                <w:sz w:val="18"/>
                <w:szCs w:val="18"/>
              </w:rPr>
              <w:t xml:space="preserve">days or more? </w:t>
            </w:r>
          </w:p>
          <w:p w14:paraId="2C611DFE" w14:textId="77777777" w:rsidR="00370111" w:rsidRPr="00135347" w:rsidRDefault="00370111" w:rsidP="00B018CC">
            <w:pPr>
              <w:pStyle w:val="ListParagraph"/>
              <w:numPr>
                <w:ilvl w:val="0"/>
                <w:numId w:val="22"/>
              </w:numPr>
              <w:ind w:left="177" w:hanging="142"/>
              <w:rPr>
                <w:rFonts w:ascii="Arial" w:hAnsi="Arial" w:cs="Arial"/>
                <w:sz w:val="18"/>
                <w:szCs w:val="18"/>
              </w:rPr>
            </w:pPr>
            <w:r w:rsidRPr="00135347">
              <w:rPr>
                <w:rFonts w:ascii="Arial" w:hAnsi="Arial" w:cs="Arial"/>
                <w:sz w:val="18"/>
                <w:szCs w:val="18"/>
              </w:rPr>
              <w:t>Yes [Y]</w:t>
            </w:r>
          </w:p>
          <w:p w14:paraId="24C86DDF" w14:textId="77777777" w:rsidR="00370111" w:rsidRPr="00135347" w:rsidRDefault="00370111" w:rsidP="00B018CC">
            <w:pPr>
              <w:pStyle w:val="ListParagraph"/>
              <w:numPr>
                <w:ilvl w:val="0"/>
                <w:numId w:val="22"/>
              </w:numPr>
              <w:ind w:left="177" w:hanging="142"/>
              <w:rPr>
                <w:rFonts w:ascii="Arial" w:hAnsi="Arial" w:cs="Arial"/>
                <w:sz w:val="18"/>
                <w:szCs w:val="18"/>
              </w:rPr>
            </w:pPr>
            <w:r w:rsidRPr="00135347">
              <w:rPr>
                <w:rFonts w:ascii="Arial" w:hAnsi="Arial" w:cs="Arial"/>
                <w:sz w:val="18"/>
                <w:szCs w:val="18"/>
              </w:rPr>
              <w:t>No [N]</w:t>
            </w:r>
          </w:p>
        </w:tc>
        <w:tc>
          <w:tcPr>
            <w:tcW w:w="389" w:type="pct"/>
            <w:shd w:val="clear" w:color="auto" w:fill="D9D9D9" w:themeFill="background1" w:themeFillShade="D9"/>
            <w:vAlign w:val="center"/>
          </w:tcPr>
          <w:p w14:paraId="382BBA43" w14:textId="77777777" w:rsidR="00370111" w:rsidRPr="00135347" w:rsidRDefault="00370111" w:rsidP="00B018C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135347">
              <w:rPr>
                <w:rFonts w:ascii="Arial" w:hAnsi="Arial" w:cs="Arial"/>
                <w:sz w:val="18"/>
                <w:szCs w:val="18"/>
              </w:rPr>
              <w:t xml:space="preserve">Purulent nasal discharge? </w:t>
            </w:r>
          </w:p>
          <w:p w14:paraId="0095634D" w14:textId="77777777" w:rsidR="00370111" w:rsidRDefault="00370111" w:rsidP="00B018CC">
            <w:pPr>
              <w:pStyle w:val="ListParagraph"/>
              <w:numPr>
                <w:ilvl w:val="0"/>
                <w:numId w:val="22"/>
              </w:numPr>
              <w:ind w:left="177" w:hanging="142"/>
              <w:rPr>
                <w:rFonts w:ascii="Arial" w:hAnsi="Arial" w:cs="Arial"/>
                <w:sz w:val="18"/>
                <w:szCs w:val="18"/>
              </w:rPr>
            </w:pPr>
            <w:r w:rsidRPr="00135347">
              <w:rPr>
                <w:rFonts w:ascii="Arial" w:hAnsi="Arial" w:cs="Arial"/>
                <w:sz w:val="18"/>
                <w:szCs w:val="18"/>
              </w:rPr>
              <w:t>Yes [Y]</w:t>
            </w:r>
          </w:p>
          <w:p w14:paraId="7E0F34F8" w14:textId="77777777" w:rsidR="00370111" w:rsidRPr="00135347" w:rsidRDefault="00370111" w:rsidP="00B018CC">
            <w:pPr>
              <w:pStyle w:val="ListParagraph"/>
              <w:numPr>
                <w:ilvl w:val="0"/>
                <w:numId w:val="22"/>
              </w:numPr>
              <w:ind w:left="177" w:hanging="142"/>
              <w:rPr>
                <w:rFonts w:ascii="Arial" w:hAnsi="Arial" w:cs="Arial"/>
                <w:sz w:val="18"/>
                <w:szCs w:val="18"/>
              </w:rPr>
            </w:pPr>
            <w:r w:rsidRPr="00135347">
              <w:rPr>
                <w:rFonts w:ascii="Arial" w:hAnsi="Arial" w:cs="Arial"/>
                <w:sz w:val="18"/>
                <w:szCs w:val="18"/>
              </w:rPr>
              <w:t>No [N]</w:t>
            </w:r>
          </w:p>
        </w:tc>
        <w:tc>
          <w:tcPr>
            <w:tcW w:w="584" w:type="pct"/>
            <w:shd w:val="clear" w:color="auto" w:fill="D9D9D9" w:themeFill="background1" w:themeFillShade="D9"/>
          </w:tcPr>
          <w:p w14:paraId="2870108C" w14:textId="77777777" w:rsidR="00370111" w:rsidRPr="00D97E38" w:rsidRDefault="00370111" w:rsidP="00B018CC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D97E38">
              <w:rPr>
                <w:rFonts w:ascii="Arial" w:hAnsi="Arial" w:cs="Arial"/>
                <w:sz w:val="18"/>
                <w:szCs w:val="18"/>
              </w:rPr>
              <w:t xml:space="preserve">Systemically very unwell, signs of a more serious illness, or high risk of complications? </w:t>
            </w:r>
            <w:r w:rsidRPr="00D97E38">
              <w:rPr>
                <w:rFonts w:ascii="Arial" w:hAnsi="Arial" w:cs="Arial"/>
                <w:b/>
                <w:sz w:val="18"/>
                <w:szCs w:val="18"/>
              </w:rPr>
              <w:t>OR</w:t>
            </w:r>
          </w:p>
          <w:p w14:paraId="6E379303" w14:textId="77777777" w:rsidR="00370111" w:rsidRPr="00D97E38" w:rsidRDefault="00370111" w:rsidP="00B018C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D97E38">
              <w:rPr>
                <w:rFonts w:ascii="Arial" w:hAnsi="Arial" w:cs="Arial"/>
                <w:sz w:val="18"/>
                <w:szCs w:val="18"/>
              </w:rPr>
              <w:t xml:space="preserve">worsening symptoms on first line treatment? </w:t>
            </w:r>
          </w:p>
          <w:p w14:paraId="650FD738" w14:textId="77777777" w:rsidR="00370111" w:rsidRPr="00D97E38" w:rsidRDefault="00370111" w:rsidP="00B018CC">
            <w:pPr>
              <w:pStyle w:val="ListParagraph"/>
              <w:numPr>
                <w:ilvl w:val="0"/>
                <w:numId w:val="22"/>
              </w:numPr>
              <w:ind w:left="177" w:hanging="142"/>
              <w:rPr>
                <w:rFonts w:ascii="Arial" w:hAnsi="Arial" w:cs="Arial"/>
                <w:sz w:val="18"/>
                <w:szCs w:val="18"/>
              </w:rPr>
            </w:pPr>
            <w:r w:rsidRPr="00D97E38">
              <w:rPr>
                <w:rFonts w:ascii="Arial" w:hAnsi="Arial" w:cs="Arial"/>
                <w:sz w:val="18"/>
                <w:szCs w:val="18"/>
              </w:rPr>
              <w:t>Yes [Y]</w:t>
            </w:r>
          </w:p>
          <w:p w14:paraId="2BC0665F" w14:textId="77777777" w:rsidR="00370111" w:rsidRPr="00D97E38" w:rsidRDefault="00370111" w:rsidP="00B018CC">
            <w:pPr>
              <w:pStyle w:val="ListParagraph"/>
              <w:numPr>
                <w:ilvl w:val="0"/>
                <w:numId w:val="22"/>
              </w:numPr>
              <w:ind w:left="177" w:hanging="142"/>
              <w:rPr>
                <w:rFonts w:ascii="Arial" w:hAnsi="Arial" w:cs="Arial"/>
                <w:sz w:val="18"/>
                <w:szCs w:val="18"/>
              </w:rPr>
            </w:pPr>
            <w:r w:rsidRPr="00D97E38">
              <w:rPr>
                <w:rFonts w:ascii="Arial" w:hAnsi="Arial" w:cs="Arial"/>
                <w:sz w:val="18"/>
                <w:szCs w:val="18"/>
              </w:rPr>
              <w:t>No [N]</w:t>
            </w:r>
          </w:p>
        </w:tc>
        <w:tc>
          <w:tcPr>
            <w:tcW w:w="341" w:type="pct"/>
            <w:shd w:val="clear" w:color="auto" w:fill="D9D9D9" w:themeFill="background1" w:themeFillShade="D9"/>
            <w:vAlign w:val="center"/>
          </w:tcPr>
          <w:p w14:paraId="0F241AFD" w14:textId="77777777" w:rsidR="00370111" w:rsidRPr="00D97E38" w:rsidRDefault="00370111" w:rsidP="00B018C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D97E38">
              <w:rPr>
                <w:rFonts w:ascii="Arial" w:hAnsi="Arial" w:cs="Arial"/>
                <w:sz w:val="18"/>
                <w:szCs w:val="18"/>
              </w:rPr>
              <w:t xml:space="preserve">Antibiotic given? </w:t>
            </w:r>
          </w:p>
          <w:p w14:paraId="772C1288" w14:textId="77777777" w:rsidR="00370111" w:rsidRPr="00D97E38" w:rsidRDefault="00370111" w:rsidP="00B018CC">
            <w:pPr>
              <w:pStyle w:val="ListParagraph"/>
              <w:numPr>
                <w:ilvl w:val="0"/>
                <w:numId w:val="22"/>
              </w:numPr>
              <w:ind w:left="177" w:hanging="142"/>
              <w:rPr>
                <w:rFonts w:ascii="Arial" w:hAnsi="Arial" w:cs="Arial"/>
                <w:sz w:val="18"/>
                <w:szCs w:val="18"/>
              </w:rPr>
            </w:pPr>
            <w:r w:rsidRPr="00D97E38">
              <w:rPr>
                <w:rFonts w:ascii="Arial" w:hAnsi="Arial" w:cs="Arial"/>
                <w:sz w:val="18"/>
                <w:szCs w:val="18"/>
              </w:rPr>
              <w:t>Yes [Y]</w:t>
            </w:r>
          </w:p>
          <w:p w14:paraId="70CFD534" w14:textId="77777777" w:rsidR="00370111" w:rsidRPr="00D97E38" w:rsidRDefault="00370111" w:rsidP="00B018CC">
            <w:pPr>
              <w:pStyle w:val="ListParagraph"/>
              <w:numPr>
                <w:ilvl w:val="0"/>
                <w:numId w:val="22"/>
              </w:numPr>
              <w:ind w:left="177" w:hanging="142"/>
              <w:rPr>
                <w:rFonts w:ascii="Arial" w:hAnsi="Arial" w:cs="Arial"/>
                <w:sz w:val="18"/>
                <w:szCs w:val="18"/>
              </w:rPr>
            </w:pPr>
            <w:r w:rsidRPr="00D97E38">
              <w:rPr>
                <w:rFonts w:ascii="Arial" w:hAnsi="Arial" w:cs="Arial"/>
                <w:sz w:val="18"/>
                <w:szCs w:val="18"/>
              </w:rPr>
              <w:t>No [N]</w:t>
            </w:r>
          </w:p>
        </w:tc>
        <w:tc>
          <w:tcPr>
            <w:tcW w:w="730" w:type="pct"/>
            <w:shd w:val="clear" w:color="auto" w:fill="D9D9D9" w:themeFill="background1" w:themeFillShade="D9"/>
            <w:vAlign w:val="center"/>
          </w:tcPr>
          <w:p w14:paraId="70331802" w14:textId="77777777" w:rsidR="00370111" w:rsidRPr="00D97E38" w:rsidRDefault="00370111" w:rsidP="00B018C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D97E38">
              <w:rPr>
                <w:rFonts w:ascii="Arial" w:hAnsi="Arial" w:cs="Arial"/>
                <w:sz w:val="18"/>
                <w:szCs w:val="18"/>
              </w:rPr>
              <w:t>If an antibiotic given, was there a record of:</w:t>
            </w:r>
          </w:p>
          <w:p w14:paraId="732D091F" w14:textId="77777777" w:rsidR="00370111" w:rsidRPr="00D97E38" w:rsidRDefault="00370111" w:rsidP="00B018C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D97E38">
              <w:rPr>
                <w:rFonts w:ascii="Arial" w:hAnsi="Arial" w:cs="Arial"/>
                <w:sz w:val="18"/>
                <w:szCs w:val="18"/>
              </w:rPr>
              <w:t>purulent discharge or symptoms being present for 10 days or more?</w:t>
            </w:r>
          </w:p>
          <w:p w14:paraId="21C3E8F8" w14:textId="77777777" w:rsidR="00370111" w:rsidRPr="00D97E38" w:rsidRDefault="00370111" w:rsidP="00B018C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D97E38">
              <w:rPr>
                <w:rFonts w:ascii="Arial" w:hAnsi="Arial" w:cs="Arial"/>
                <w:b/>
                <w:sz w:val="18"/>
                <w:szCs w:val="18"/>
              </w:rPr>
              <w:t>OR</w:t>
            </w:r>
            <w:r w:rsidRPr="00D97E38">
              <w:rPr>
                <w:rFonts w:ascii="Arial" w:hAnsi="Arial" w:cs="Arial"/>
                <w:sz w:val="18"/>
                <w:szCs w:val="18"/>
              </w:rPr>
              <w:t xml:space="preserve"> systemically unwell?</w:t>
            </w:r>
          </w:p>
          <w:p w14:paraId="73CD2B90" w14:textId="77777777" w:rsidR="00370111" w:rsidRPr="00D97E38" w:rsidRDefault="00370111" w:rsidP="00B018C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D97E38">
              <w:rPr>
                <w:rFonts w:ascii="Arial" w:hAnsi="Arial" w:cs="Arial"/>
                <w:b/>
                <w:sz w:val="18"/>
                <w:szCs w:val="18"/>
              </w:rPr>
              <w:t>OR</w:t>
            </w:r>
            <w:r w:rsidRPr="00D97E38">
              <w:rPr>
                <w:rFonts w:ascii="Arial" w:hAnsi="Arial" w:cs="Arial"/>
                <w:sz w:val="18"/>
                <w:szCs w:val="18"/>
              </w:rPr>
              <w:t xml:space="preserve"> worsening symptoms on first line treatment? </w:t>
            </w:r>
          </w:p>
          <w:p w14:paraId="210D195E" w14:textId="77777777" w:rsidR="00370111" w:rsidRPr="00D97E38" w:rsidRDefault="00370111" w:rsidP="00B018CC">
            <w:pPr>
              <w:pStyle w:val="ListParagraph"/>
              <w:numPr>
                <w:ilvl w:val="0"/>
                <w:numId w:val="22"/>
              </w:numPr>
              <w:ind w:left="177" w:hanging="142"/>
              <w:rPr>
                <w:rFonts w:ascii="Arial" w:hAnsi="Arial" w:cs="Arial"/>
                <w:sz w:val="18"/>
                <w:szCs w:val="18"/>
              </w:rPr>
            </w:pPr>
            <w:r w:rsidRPr="00D97E38">
              <w:rPr>
                <w:rFonts w:ascii="Arial" w:hAnsi="Arial" w:cs="Arial"/>
                <w:sz w:val="18"/>
                <w:szCs w:val="18"/>
              </w:rPr>
              <w:t>Yes [Y]</w:t>
            </w:r>
          </w:p>
          <w:p w14:paraId="0E92EDEA" w14:textId="77777777" w:rsidR="00370111" w:rsidRPr="00D97E38" w:rsidRDefault="00370111" w:rsidP="00B018CC">
            <w:pPr>
              <w:pStyle w:val="ListParagraph"/>
              <w:numPr>
                <w:ilvl w:val="0"/>
                <w:numId w:val="22"/>
              </w:numPr>
              <w:ind w:left="177" w:hanging="142"/>
              <w:rPr>
                <w:rFonts w:ascii="Arial" w:hAnsi="Arial" w:cs="Arial"/>
                <w:sz w:val="18"/>
                <w:szCs w:val="18"/>
              </w:rPr>
            </w:pPr>
            <w:r w:rsidRPr="00D97E38">
              <w:rPr>
                <w:rFonts w:ascii="Arial" w:hAnsi="Arial" w:cs="Arial"/>
                <w:sz w:val="18"/>
                <w:szCs w:val="18"/>
              </w:rPr>
              <w:t>No [N]</w:t>
            </w:r>
          </w:p>
        </w:tc>
        <w:tc>
          <w:tcPr>
            <w:tcW w:w="389" w:type="pct"/>
            <w:shd w:val="clear" w:color="auto" w:fill="D9D9D9" w:themeFill="background1" w:themeFillShade="D9"/>
            <w:vAlign w:val="center"/>
          </w:tcPr>
          <w:p w14:paraId="35BDD76A" w14:textId="77777777" w:rsidR="00370111" w:rsidRPr="00135347" w:rsidRDefault="00370111" w:rsidP="00B018C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Back-up</w:t>
            </w:r>
            <w:r w:rsidRPr="00135347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delayed </w:t>
            </w:r>
            <w:r w:rsidRPr="00135347">
              <w:rPr>
                <w:rFonts w:ascii="Arial" w:hAnsi="Arial" w:cs="Arial"/>
                <w:sz w:val="18"/>
                <w:szCs w:val="18"/>
              </w:rPr>
              <w:t xml:space="preserve">prescribing? </w:t>
            </w:r>
          </w:p>
          <w:p w14:paraId="4EFDDA32" w14:textId="77777777" w:rsidR="00370111" w:rsidRDefault="00370111" w:rsidP="00B018CC">
            <w:pPr>
              <w:pStyle w:val="ListParagraph"/>
              <w:numPr>
                <w:ilvl w:val="0"/>
                <w:numId w:val="22"/>
              </w:numPr>
              <w:ind w:left="177" w:hanging="142"/>
              <w:rPr>
                <w:rFonts w:ascii="Arial" w:hAnsi="Arial" w:cs="Arial"/>
                <w:sz w:val="18"/>
                <w:szCs w:val="18"/>
              </w:rPr>
            </w:pPr>
            <w:r w:rsidRPr="00135347">
              <w:rPr>
                <w:rFonts w:ascii="Arial" w:hAnsi="Arial" w:cs="Arial"/>
                <w:sz w:val="18"/>
                <w:szCs w:val="18"/>
              </w:rPr>
              <w:t>Yes [Y]</w:t>
            </w:r>
          </w:p>
          <w:p w14:paraId="7BA87E16" w14:textId="77777777" w:rsidR="00370111" w:rsidRPr="00135347" w:rsidRDefault="00370111" w:rsidP="00B018CC">
            <w:pPr>
              <w:pStyle w:val="ListParagraph"/>
              <w:numPr>
                <w:ilvl w:val="0"/>
                <w:numId w:val="22"/>
              </w:numPr>
              <w:ind w:left="177" w:hanging="142"/>
              <w:rPr>
                <w:rFonts w:ascii="Arial" w:hAnsi="Arial" w:cs="Arial"/>
                <w:sz w:val="18"/>
                <w:szCs w:val="18"/>
              </w:rPr>
            </w:pPr>
            <w:r w:rsidRPr="00135347">
              <w:rPr>
                <w:rFonts w:ascii="Arial" w:hAnsi="Arial" w:cs="Arial"/>
                <w:sz w:val="18"/>
                <w:szCs w:val="18"/>
              </w:rPr>
              <w:t>No [N]</w:t>
            </w:r>
          </w:p>
        </w:tc>
        <w:tc>
          <w:tcPr>
            <w:tcW w:w="487" w:type="pct"/>
            <w:shd w:val="clear" w:color="auto" w:fill="D9D9D9" w:themeFill="background1" w:themeFillShade="D9"/>
            <w:vAlign w:val="center"/>
          </w:tcPr>
          <w:p w14:paraId="09FA0E9A" w14:textId="77777777" w:rsidR="00370111" w:rsidRPr="00D1613C" w:rsidRDefault="00370111" w:rsidP="00B018C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D1613C">
              <w:rPr>
                <w:rFonts w:ascii="Arial" w:hAnsi="Arial" w:cs="Arial"/>
                <w:sz w:val="18"/>
                <w:szCs w:val="18"/>
              </w:rPr>
              <w:t>Decision to prescribe/not to prescribe in line with guidelines OR deviation justified?</w:t>
            </w:r>
          </w:p>
          <w:p w14:paraId="590EE01E" w14:textId="77777777" w:rsidR="00370111" w:rsidRPr="00D1613C" w:rsidRDefault="00370111" w:rsidP="00B018CC">
            <w:pPr>
              <w:pStyle w:val="ListParagraph"/>
              <w:numPr>
                <w:ilvl w:val="0"/>
                <w:numId w:val="22"/>
              </w:numPr>
              <w:ind w:left="177" w:hanging="142"/>
              <w:rPr>
                <w:rFonts w:ascii="Arial" w:hAnsi="Arial" w:cs="Arial"/>
                <w:sz w:val="18"/>
                <w:szCs w:val="18"/>
              </w:rPr>
            </w:pPr>
            <w:r w:rsidRPr="00D1613C">
              <w:rPr>
                <w:rFonts w:ascii="Arial" w:hAnsi="Arial" w:cs="Arial"/>
                <w:sz w:val="18"/>
                <w:szCs w:val="18"/>
              </w:rPr>
              <w:t>Yes [Y]</w:t>
            </w:r>
          </w:p>
          <w:p w14:paraId="2AB8C541" w14:textId="77777777" w:rsidR="00370111" w:rsidRPr="00135347" w:rsidRDefault="00370111" w:rsidP="00B018CC">
            <w:pPr>
              <w:pStyle w:val="ListParagraph"/>
              <w:numPr>
                <w:ilvl w:val="0"/>
                <w:numId w:val="22"/>
              </w:numPr>
              <w:ind w:left="177" w:hanging="142"/>
              <w:rPr>
                <w:rFonts w:ascii="Arial" w:hAnsi="Arial" w:cs="Arial"/>
                <w:sz w:val="18"/>
                <w:szCs w:val="18"/>
              </w:rPr>
            </w:pPr>
            <w:r w:rsidRPr="00D1613C">
              <w:rPr>
                <w:rFonts w:ascii="Arial" w:hAnsi="Arial" w:cs="Arial"/>
                <w:sz w:val="18"/>
                <w:szCs w:val="18"/>
              </w:rPr>
              <w:t>No [N]</w:t>
            </w:r>
          </w:p>
        </w:tc>
        <w:tc>
          <w:tcPr>
            <w:tcW w:w="437" w:type="pct"/>
            <w:shd w:val="clear" w:color="auto" w:fill="D9D9D9" w:themeFill="background1" w:themeFillShade="D9"/>
            <w:vAlign w:val="center"/>
          </w:tcPr>
          <w:p w14:paraId="0D7406BD" w14:textId="77777777" w:rsidR="00370111" w:rsidRPr="00331831" w:rsidRDefault="00370111" w:rsidP="00B018C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331831">
              <w:rPr>
                <w:rFonts w:ascii="Arial" w:hAnsi="Arial" w:cs="Arial"/>
                <w:sz w:val="18"/>
                <w:szCs w:val="18"/>
              </w:rPr>
              <w:t>Patient given information leaflet or signposted to information?</w:t>
            </w:r>
          </w:p>
          <w:p w14:paraId="37333603" w14:textId="77777777" w:rsidR="00370111" w:rsidRPr="00331831" w:rsidRDefault="00370111" w:rsidP="00B018CC">
            <w:pPr>
              <w:pStyle w:val="ListParagraph"/>
              <w:numPr>
                <w:ilvl w:val="0"/>
                <w:numId w:val="22"/>
              </w:numPr>
              <w:ind w:left="177" w:hanging="177"/>
              <w:rPr>
                <w:rFonts w:ascii="Arial" w:hAnsi="Arial" w:cs="Arial"/>
                <w:sz w:val="18"/>
                <w:szCs w:val="18"/>
              </w:rPr>
            </w:pPr>
            <w:r w:rsidRPr="00331831">
              <w:rPr>
                <w:rFonts w:ascii="Arial" w:hAnsi="Arial" w:cs="Arial"/>
                <w:sz w:val="18"/>
                <w:szCs w:val="18"/>
              </w:rPr>
              <w:t>Yes [Y]</w:t>
            </w:r>
          </w:p>
          <w:p w14:paraId="42ABD127" w14:textId="77777777" w:rsidR="00370111" w:rsidRPr="00D1613C" w:rsidRDefault="00370111" w:rsidP="00B018CC">
            <w:pPr>
              <w:pStyle w:val="ListParagraph"/>
              <w:numPr>
                <w:ilvl w:val="0"/>
                <w:numId w:val="22"/>
              </w:numPr>
              <w:ind w:left="177" w:hanging="177"/>
              <w:rPr>
                <w:rFonts w:ascii="Arial" w:hAnsi="Arial" w:cs="Arial"/>
                <w:sz w:val="16"/>
                <w:szCs w:val="16"/>
              </w:rPr>
            </w:pPr>
            <w:r w:rsidRPr="00331831">
              <w:rPr>
                <w:rFonts w:ascii="Arial" w:hAnsi="Arial" w:cs="Arial"/>
                <w:sz w:val="18"/>
                <w:szCs w:val="18"/>
              </w:rPr>
              <w:t>No [N]</w:t>
            </w:r>
          </w:p>
        </w:tc>
        <w:tc>
          <w:tcPr>
            <w:tcW w:w="443" w:type="pct"/>
            <w:shd w:val="clear" w:color="auto" w:fill="D9D9D9" w:themeFill="background1" w:themeFillShade="D9"/>
            <w:vAlign w:val="center"/>
          </w:tcPr>
          <w:p w14:paraId="5483AA9F" w14:textId="77777777" w:rsidR="00370111" w:rsidRPr="00331831" w:rsidRDefault="00370111" w:rsidP="00B018C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Antibiotic prescribed</w:t>
            </w:r>
            <w:r w:rsidRPr="00D1613C">
              <w:rPr>
                <w:rFonts w:ascii="Arial" w:hAnsi="Arial" w:cs="Arial"/>
                <w:sz w:val="18"/>
                <w:szCs w:val="18"/>
              </w:rPr>
              <w:br/>
              <w:t>(record name</w:t>
            </w:r>
            <w:r>
              <w:rPr>
                <w:rFonts w:ascii="Arial" w:hAnsi="Arial" w:cs="Arial"/>
                <w:sz w:val="18"/>
                <w:szCs w:val="18"/>
              </w:rPr>
              <w:t>, dose, frequency and duration</w:t>
            </w:r>
            <w:r w:rsidRPr="00D1613C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470" w:type="pct"/>
            <w:shd w:val="clear" w:color="auto" w:fill="D9D9D9" w:themeFill="background1" w:themeFillShade="D9"/>
            <w:vAlign w:val="center"/>
          </w:tcPr>
          <w:p w14:paraId="5A356D5A" w14:textId="77777777" w:rsidR="00370111" w:rsidRDefault="00370111" w:rsidP="00B018C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If antibiotic choice deviates from guidance, record reason (if documented)</w:t>
            </w:r>
          </w:p>
        </w:tc>
      </w:tr>
      <w:tr w:rsidR="00370111" w:rsidRPr="00135347" w14:paraId="35F96512" w14:textId="77777777" w:rsidTr="00B018CC">
        <w:trPr>
          <w:trHeight w:val="397"/>
        </w:trPr>
        <w:tc>
          <w:tcPr>
            <w:tcW w:w="339" w:type="pct"/>
            <w:vAlign w:val="center"/>
          </w:tcPr>
          <w:p w14:paraId="76D37611" w14:textId="77777777" w:rsidR="00370111" w:rsidRPr="00135347" w:rsidRDefault="00370111" w:rsidP="00B018C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0" w:type="pct"/>
            <w:vAlign w:val="center"/>
          </w:tcPr>
          <w:p w14:paraId="29655387" w14:textId="77777777" w:rsidR="00370111" w:rsidRPr="00135347" w:rsidRDefault="00370111" w:rsidP="00B018C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9" w:type="pct"/>
            <w:vAlign w:val="center"/>
          </w:tcPr>
          <w:p w14:paraId="2F422481" w14:textId="77777777" w:rsidR="00370111" w:rsidRPr="00135347" w:rsidRDefault="00370111" w:rsidP="00B018C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4" w:type="pct"/>
          </w:tcPr>
          <w:p w14:paraId="177F4720" w14:textId="77777777" w:rsidR="00370111" w:rsidRPr="00135347" w:rsidRDefault="00370111" w:rsidP="00B018C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1" w:type="pct"/>
            <w:vAlign w:val="center"/>
          </w:tcPr>
          <w:p w14:paraId="08D85D70" w14:textId="77777777" w:rsidR="00370111" w:rsidRPr="00135347" w:rsidRDefault="00370111" w:rsidP="00B018C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30" w:type="pct"/>
            <w:vAlign w:val="center"/>
          </w:tcPr>
          <w:p w14:paraId="6F8537C0" w14:textId="77777777" w:rsidR="00370111" w:rsidRPr="00135347" w:rsidRDefault="00370111" w:rsidP="00B018C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9" w:type="pct"/>
            <w:vAlign w:val="center"/>
          </w:tcPr>
          <w:p w14:paraId="64B8A514" w14:textId="77777777" w:rsidR="00370111" w:rsidRPr="00135347" w:rsidRDefault="00370111" w:rsidP="00B018C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7" w:type="pct"/>
            <w:vAlign w:val="center"/>
          </w:tcPr>
          <w:p w14:paraId="1AA1D280" w14:textId="77777777" w:rsidR="00370111" w:rsidRPr="00135347" w:rsidRDefault="00370111" w:rsidP="00B018C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7" w:type="pct"/>
            <w:vAlign w:val="center"/>
          </w:tcPr>
          <w:p w14:paraId="4D1530FF" w14:textId="77777777" w:rsidR="00370111" w:rsidRPr="00135347" w:rsidRDefault="00370111" w:rsidP="00B018C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3" w:type="pct"/>
            <w:vAlign w:val="center"/>
          </w:tcPr>
          <w:p w14:paraId="41057ED4" w14:textId="77777777" w:rsidR="00370111" w:rsidRPr="00135347" w:rsidRDefault="00370111" w:rsidP="00B018C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0" w:type="pct"/>
          </w:tcPr>
          <w:p w14:paraId="0ADF5CD7" w14:textId="77777777" w:rsidR="00370111" w:rsidRPr="00135347" w:rsidRDefault="00370111" w:rsidP="00B018C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70111" w:rsidRPr="00135347" w14:paraId="4678482A" w14:textId="77777777" w:rsidTr="00B018CC">
        <w:trPr>
          <w:trHeight w:val="397"/>
        </w:trPr>
        <w:tc>
          <w:tcPr>
            <w:tcW w:w="339" w:type="pct"/>
            <w:vAlign w:val="center"/>
          </w:tcPr>
          <w:p w14:paraId="3BA72986" w14:textId="77777777" w:rsidR="00370111" w:rsidRPr="00135347" w:rsidRDefault="00370111" w:rsidP="00B018C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0" w:type="pct"/>
            <w:vAlign w:val="center"/>
          </w:tcPr>
          <w:p w14:paraId="16F0C62F" w14:textId="77777777" w:rsidR="00370111" w:rsidRPr="00135347" w:rsidRDefault="00370111" w:rsidP="00B018C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9" w:type="pct"/>
            <w:vAlign w:val="center"/>
          </w:tcPr>
          <w:p w14:paraId="2DEFBE02" w14:textId="77777777" w:rsidR="00370111" w:rsidRPr="00135347" w:rsidRDefault="00370111" w:rsidP="00B018C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4" w:type="pct"/>
          </w:tcPr>
          <w:p w14:paraId="615930C3" w14:textId="77777777" w:rsidR="00370111" w:rsidRPr="00135347" w:rsidRDefault="00370111" w:rsidP="00B018C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1" w:type="pct"/>
            <w:vAlign w:val="center"/>
          </w:tcPr>
          <w:p w14:paraId="35B0811B" w14:textId="77777777" w:rsidR="00370111" w:rsidRPr="00135347" w:rsidRDefault="00370111" w:rsidP="00B018C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30" w:type="pct"/>
            <w:vAlign w:val="center"/>
          </w:tcPr>
          <w:p w14:paraId="4F55C199" w14:textId="77777777" w:rsidR="00370111" w:rsidRPr="00135347" w:rsidRDefault="00370111" w:rsidP="00B018C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9" w:type="pct"/>
            <w:vAlign w:val="center"/>
          </w:tcPr>
          <w:p w14:paraId="27F0EDCA" w14:textId="77777777" w:rsidR="00370111" w:rsidRPr="00135347" w:rsidRDefault="00370111" w:rsidP="00B018C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7" w:type="pct"/>
            <w:vAlign w:val="center"/>
          </w:tcPr>
          <w:p w14:paraId="60DF24BD" w14:textId="77777777" w:rsidR="00370111" w:rsidRPr="00135347" w:rsidRDefault="00370111" w:rsidP="00B018C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7" w:type="pct"/>
            <w:vAlign w:val="center"/>
          </w:tcPr>
          <w:p w14:paraId="6B915600" w14:textId="77777777" w:rsidR="00370111" w:rsidRPr="00135347" w:rsidRDefault="00370111" w:rsidP="00B018C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3" w:type="pct"/>
            <w:vAlign w:val="center"/>
          </w:tcPr>
          <w:p w14:paraId="419D3B0E" w14:textId="77777777" w:rsidR="00370111" w:rsidRPr="00135347" w:rsidRDefault="00370111" w:rsidP="00B018C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0" w:type="pct"/>
          </w:tcPr>
          <w:p w14:paraId="47EF6812" w14:textId="77777777" w:rsidR="00370111" w:rsidRPr="00135347" w:rsidRDefault="00370111" w:rsidP="00B018C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70111" w:rsidRPr="00135347" w14:paraId="0C587C3B" w14:textId="77777777" w:rsidTr="00B018CC">
        <w:trPr>
          <w:trHeight w:val="397"/>
        </w:trPr>
        <w:tc>
          <w:tcPr>
            <w:tcW w:w="339" w:type="pct"/>
            <w:vAlign w:val="center"/>
          </w:tcPr>
          <w:p w14:paraId="0F7553FE" w14:textId="77777777" w:rsidR="00370111" w:rsidRPr="00135347" w:rsidRDefault="00370111" w:rsidP="00B018C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0" w:type="pct"/>
            <w:vAlign w:val="center"/>
          </w:tcPr>
          <w:p w14:paraId="2323FDDC" w14:textId="77777777" w:rsidR="00370111" w:rsidRPr="00135347" w:rsidRDefault="00370111" w:rsidP="00B018C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9" w:type="pct"/>
            <w:vAlign w:val="center"/>
          </w:tcPr>
          <w:p w14:paraId="36CE9872" w14:textId="77777777" w:rsidR="00370111" w:rsidRPr="00135347" w:rsidRDefault="00370111" w:rsidP="00B018C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4" w:type="pct"/>
          </w:tcPr>
          <w:p w14:paraId="2EBB17BF" w14:textId="77777777" w:rsidR="00370111" w:rsidRPr="00135347" w:rsidRDefault="00370111" w:rsidP="00B018C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1" w:type="pct"/>
            <w:vAlign w:val="center"/>
          </w:tcPr>
          <w:p w14:paraId="5A8AB50E" w14:textId="77777777" w:rsidR="00370111" w:rsidRPr="00135347" w:rsidRDefault="00370111" w:rsidP="00B018C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30" w:type="pct"/>
            <w:vAlign w:val="center"/>
          </w:tcPr>
          <w:p w14:paraId="1650BC8B" w14:textId="77777777" w:rsidR="00370111" w:rsidRPr="00135347" w:rsidRDefault="00370111" w:rsidP="00B018C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9" w:type="pct"/>
            <w:vAlign w:val="center"/>
          </w:tcPr>
          <w:p w14:paraId="325DEDE6" w14:textId="77777777" w:rsidR="00370111" w:rsidRPr="00135347" w:rsidRDefault="00370111" w:rsidP="00B018C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7" w:type="pct"/>
            <w:vAlign w:val="center"/>
          </w:tcPr>
          <w:p w14:paraId="587C5C62" w14:textId="77777777" w:rsidR="00370111" w:rsidRPr="00135347" w:rsidRDefault="00370111" w:rsidP="00B018C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7" w:type="pct"/>
            <w:vAlign w:val="center"/>
          </w:tcPr>
          <w:p w14:paraId="35F0EE8C" w14:textId="77777777" w:rsidR="00370111" w:rsidRPr="00135347" w:rsidRDefault="00370111" w:rsidP="00B018C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3" w:type="pct"/>
            <w:vAlign w:val="center"/>
          </w:tcPr>
          <w:p w14:paraId="76FC4D9E" w14:textId="77777777" w:rsidR="00370111" w:rsidRPr="00135347" w:rsidRDefault="00370111" w:rsidP="00B018C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0" w:type="pct"/>
          </w:tcPr>
          <w:p w14:paraId="483AA1A8" w14:textId="77777777" w:rsidR="00370111" w:rsidRPr="00135347" w:rsidRDefault="00370111" w:rsidP="00B018C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70111" w:rsidRPr="00135347" w14:paraId="2ECBB753" w14:textId="77777777" w:rsidTr="00B018CC">
        <w:trPr>
          <w:trHeight w:val="397"/>
        </w:trPr>
        <w:tc>
          <w:tcPr>
            <w:tcW w:w="339" w:type="pct"/>
            <w:vAlign w:val="center"/>
          </w:tcPr>
          <w:p w14:paraId="39A2A0E0" w14:textId="77777777" w:rsidR="00370111" w:rsidRPr="00135347" w:rsidRDefault="00370111" w:rsidP="00B018C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0" w:type="pct"/>
            <w:vAlign w:val="center"/>
          </w:tcPr>
          <w:p w14:paraId="2F02891E" w14:textId="77777777" w:rsidR="00370111" w:rsidRPr="00135347" w:rsidRDefault="00370111" w:rsidP="00B018C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9" w:type="pct"/>
            <w:vAlign w:val="center"/>
          </w:tcPr>
          <w:p w14:paraId="0F531247" w14:textId="77777777" w:rsidR="00370111" w:rsidRPr="00135347" w:rsidRDefault="00370111" w:rsidP="00B018C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4" w:type="pct"/>
          </w:tcPr>
          <w:p w14:paraId="00F0E11F" w14:textId="77777777" w:rsidR="00370111" w:rsidRPr="00135347" w:rsidRDefault="00370111" w:rsidP="00B018C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1" w:type="pct"/>
            <w:vAlign w:val="center"/>
          </w:tcPr>
          <w:p w14:paraId="33F925FF" w14:textId="77777777" w:rsidR="00370111" w:rsidRPr="00135347" w:rsidRDefault="00370111" w:rsidP="00B018C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30" w:type="pct"/>
            <w:vAlign w:val="center"/>
          </w:tcPr>
          <w:p w14:paraId="78338944" w14:textId="77777777" w:rsidR="00370111" w:rsidRPr="00135347" w:rsidRDefault="00370111" w:rsidP="00B018C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9" w:type="pct"/>
            <w:vAlign w:val="center"/>
          </w:tcPr>
          <w:p w14:paraId="6C25F50B" w14:textId="77777777" w:rsidR="00370111" w:rsidRPr="00135347" w:rsidRDefault="00370111" w:rsidP="00B018C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7" w:type="pct"/>
            <w:vAlign w:val="center"/>
          </w:tcPr>
          <w:p w14:paraId="0736887B" w14:textId="77777777" w:rsidR="00370111" w:rsidRPr="00135347" w:rsidRDefault="00370111" w:rsidP="00B018C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7" w:type="pct"/>
            <w:vAlign w:val="center"/>
          </w:tcPr>
          <w:p w14:paraId="521E964C" w14:textId="77777777" w:rsidR="00370111" w:rsidRPr="00135347" w:rsidRDefault="00370111" w:rsidP="00B018C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3" w:type="pct"/>
            <w:vAlign w:val="center"/>
          </w:tcPr>
          <w:p w14:paraId="7A78C39D" w14:textId="77777777" w:rsidR="00370111" w:rsidRPr="00135347" w:rsidRDefault="00370111" w:rsidP="00B018C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0" w:type="pct"/>
          </w:tcPr>
          <w:p w14:paraId="05F54E5B" w14:textId="77777777" w:rsidR="00370111" w:rsidRPr="00135347" w:rsidRDefault="00370111" w:rsidP="00B018C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70111" w:rsidRPr="00135347" w14:paraId="28D269D4" w14:textId="77777777" w:rsidTr="00B018CC">
        <w:trPr>
          <w:trHeight w:val="397"/>
        </w:trPr>
        <w:tc>
          <w:tcPr>
            <w:tcW w:w="339" w:type="pct"/>
            <w:vAlign w:val="center"/>
          </w:tcPr>
          <w:p w14:paraId="5844C2D1" w14:textId="77777777" w:rsidR="00370111" w:rsidRPr="00135347" w:rsidRDefault="00370111" w:rsidP="00B018C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0" w:type="pct"/>
            <w:vAlign w:val="center"/>
          </w:tcPr>
          <w:p w14:paraId="60F2B9B2" w14:textId="77777777" w:rsidR="00370111" w:rsidRPr="00135347" w:rsidRDefault="00370111" w:rsidP="00B018C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9" w:type="pct"/>
            <w:vAlign w:val="center"/>
          </w:tcPr>
          <w:p w14:paraId="5ACABF79" w14:textId="77777777" w:rsidR="00370111" w:rsidRPr="00135347" w:rsidRDefault="00370111" w:rsidP="00B018C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4" w:type="pct"/>
          </w:tcPr>
          <w:p w14:paraId="2F206EAF" w14:textId="77777777" w:rsidR="00370111" w:rsidRPr="00135347" w:rsidRDefault="00370111" w:rsidP="00B018C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1" w:type="pct"/>
            <w:vAlign w:val="center"/>
          </w:tcPr>
          <w:p w14:paraId="0A42EE5E" w14:textId="77777777" w:rsidR="00370111" w:rsidRPr="00135347" w:rsidRDefault="00370111" w:rsidP="00B018C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30" w:type="pct"/>
            <w:vAlign w:val="center"/>
          </w:tcPr>
          <w:p w14:paraId="44BF47DE" w14:textId="77777777" w:rsidR="00370111" w:rsidRPr="00135347" w:rsidRDefault="00370111" w:rsidP="00B018C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9" w:type="pct"/>
            <w:vAlign w:val="center"/>
          </w:tcPr>
          <w:p w14:paraId="7934E091" w14:textId="77777777" w:rsidR="00370111" w:rsidRPr="00135347" w:rsidRDefault="00370111" w:rsidP="00B018C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7" w:type="pct"/>
            <w:vAlign w:val="center"/>
          </w:tcPr>
          <w:p w14:paraId="7C982178" w14:textId="77777777" w:rsidR="00370111" w:rsidRPr="00135347" w:rsidRDefault="00370111" w:rsidP="00B018C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7" w:type="pct"/>
            <w:vAlign w:val="center"/>
          </w:tcPr>
          <w:p w14:paraId="7348F01A" w14:textId="77777777" w:rsidR="00370111" w:rsidRPr="00135347" w:rsidRDefault="00370111" w:rsidP="00B018C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3" w:type="pct"/>
            <w:vAlign w:val="center"/>
          </w:tcPr>
          <w:p w14:paraId="50300ADB" w14:textId="77777777" w:rsidR="00370111" w:rsidRPr="00135347" w:rsidRDefault="00370111" w:rsidP="00B018C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0" w:type="pct"/>
          </w:tcPr>
          <w:p w14:paraId="5E1D65AC" w14:textId="77777777" w:rsidR="00370111" w:rsidRPr="00135347" w:rsidRDefault="00370111" w:rsidP="00B018C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70111" w:rsidRPr="00135347" w14:paraId="2CEBD928" w14:textId="77777777" w:rsidTr="00B018CC">
        <w:trPr>
          <w:trHeight w:val="397"/>
        </w:trPr>
        <w:tc>
          <w:tcPr>
            <w:tcW w:w="339" w:type="pct"/>
            <w:vAlign w:val="center"/>
          </w:tcPr>
          <w:p w14:paraId="2B32A489" w14:textId="77777777" w:rsidR="00370111" w:rsidRPr="00135347" w:rsidRDefault="00370111" w:rsidP="00B018C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0" w:type="pct"/>
            <w:vAlign w:val="center"/>
          </w:tcPr>
          <w:p w14:paraId="50DEF04A" w14:textId="77777777" w:rsidR="00370111" w:rsidRPr="00135347" w:rsidRDefault="00370111" w:rsidP="00B018C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9" w:type="pct"/>
            <w:vAlign w:val="center"/>
          </w:tcPr>
          <w:p w14:paraId="13B51C87" w14:textId="77777777" w:rsidR="00370111" w:rsidRPr="00135347" w:rsidRDefault="00370111" w:rsidP="00B018C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4" w:type="pct"/>
          </w:tcPr>
          <w:p w14:paraId="2614321F" w14:textId="77777777" w:rsidR="00370111" w:rsidRPr="00135347" w:rsidRDefault="00370111" w:rsidP="00B018C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1" w:type="pct"/>
            <w:vAlign w:val="center"/>
          </w:tcPr>
          <w:p w14:paraId="6FD3A93F" w14:textId="77777777" w:rsidR="00370111" w:rsidRPr="00135347" w:rsidRDefault="00370111" w:rsidP="00B018C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30" w:type="pct"/>
            <w:vAlign w:val="center"/>
          </w:tcPr>
          <w:p w14:paraId="2610DBDC" w14:textId="77777777" w:rsidR="00370111" w:rsidRPr="00135347" w:rsidRDefault="00370111" w:rsidP="00B018C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9" w:type="pct"/>
            <w:vAlign w:val="center"/>
          </w:tcPr>
          <w:p w14:paraId="6FCF5811" w14:textId="77777777" w:rsidR="00370111" w:rsidRPr="00135347" w:rsidRDefault="00370111" w:rsidP="00B018C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7" w:type="pct"/>
            <w:vAlign w:val="center"/>
          </w:tcPr>
          <w:p w14:paraId="00727985" w14:textId="77777777" w:rsidR="00370111" w:rsidRPr="00135347" w:rsidRDefault="00370111" w:rsidP="00B018C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7" w:type="pct"/>
            <w:vAlign w:val="center"/>
          </w:tcPr>
          <w:p w14:paraId="42AC81D0" w14:textId="77777777" w:rsidR="00370111" w:rsidRPr="00135347" w:rsidRDefault="00370111" w:rsidP="00B018C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3" w:type="pct"/>
            <w:vAlign w:val="center"/>
          </w:tcPr>
          <w:p w14:paraId="6EFCDFA1" w14:textId="77777777" w:rsidR="00370111" w:rsidRPr="00135347" w:rsidRDefault="00370111" w:rsidP="00B018C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0" w:type="pct"/>
          </w:tcPr>
          <w:p w14:paraId="761C0B56" w14:textId="77777777" w:rsidR="00370111" w:rsidRPr="00135347" w:rsidRDefault="00370111" w:rsidP="00B018C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70111" w:rsidRPr="00135347" w14:paraId="3C1AC925" w14:textId="77777777" w:rsidTr="00B018CC">
        <w:trPr>
          <w:trHeight w:val="397"/>
        </w:trPr>
        <w:tc>
          <w:tcPr>
            <w:tcW w:w="339" w:type="pct"/>
            <w:vAlign w:val="center"/>
          </w:tcPr>
          <w:p w14:paraId="6EF69132" w14:textId="77777777" w:rsidR="00370111" w:rsidRPr="00135347" w:rsidRDefault="00370111" w:rsidP="00B018C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0" w:type="pct"/>
            <w:vAlign w:val="center"/>
          </w:tcPr>
          <w:p w14:paraId="042D17D0" w14:textId="77777777" w:rsidR="00370111" w:rsidRPr="00135347" w:rsidRDefault="00370111" w:rsidP="00B018C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9" w:type="pct"/>
            <w:vAlign w:val="center"/>
          </w:tcPr>
          <w:p w14:paraId="50F748B9" w14:textId="77777777" w:rsidR="00370111" w:rsidRPr="00135347" w:rsidRDefault="00370111" w:rsidP="00B018C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4" w:type="pct"/>
          </w:tcPr>
          <w:p w14:paraId="39ADC9F5" w14:textId="77777777" w:rsidR="00370111" w:rsidRPr="00135347" w:rsidRDefault="00370111" w:rsidP="00B018C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1" w:type="pct"/>
            <w:vAlign w:val="center"/>
          </w:tcPr>
          <w:p w14:paraId="5B29934B" w14:textId="77777777" w:rsidR="00370111" w:rsidRPr="00135347" w:rsidRDefault="00370111" w:rsidP="00B018C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30" w:type="pct"/>
            <w:vAlign w:val="center"/>
          </w:tcPr>
          <w:p w14:paraId="65049589" w14:textId="77777777" w:rsidR="00370111" w:rsidRPr="00135347" w:rsidRDefault="00370111" w:rsidP="00B018C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9" w:type="pct"/>
            <w:vAlign w:val="center"/>
          </w:tcPr>
          <w:p w14:paraId="7BE99B2F" w14:textId="77777777" w:rsidR="00370111" w:rsidRPr="00135347" w:rsidRDefault="00370111" w:rsidP="00B018C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7" w:type="pct"/>
            <w:vAlign w:val="center"/>
          </w:tcPr>
          <w:p w14:paraId="4BF341ED" w14:textId="77777777" w:rsidR="00370111" w:rsidRPr="00135347" w:rsidRDefault="00370111" w:rsidP="00B018C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7" w:type="pct"/>
            <w:vAlign w:val="center"/>
          </w:tcPr>
          <w:p w14:paraId="4E34F1A5" w14:textId="77777777" w:rsidR="00370111" w:rsidRPr="00135347" w:rsidRDefault="00370111" w:rsidP="00B018C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3" w:type="pct"/>
            <w:vAlign w:val="center"/>
          </w:tcPr>
          <w:p w14:paraId="60272AE5" w14:textId="77777777" w:rsidR="00370111" w:rsidRPr="00135347" w:rsidRDefault="00370111" w:rsidP="00B018C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0" w:type="pct"/>
          </w:tcPr>
          <w:p w14:paraId="59A578DE" w14:textId="77777777" w:rsidR="00370111" w:rsidRPr="00135347" w:rsidRDefault="00370111" w:rsidP="00B018C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70111" w:rsidRPr="00135347" w14:paraId="187D6F0C" w14:textId="77777777" w:rsidTr="00B018CC">
        <w:trPr>
          <w:trHeight w:val="397"/>
        </w:trPr>
        <w:tc>
          <w:tcPr>
            <w:tcW w:w="339" w:type="pct"/>
            <w:vAlign w:val="center"/>
          </w:tcPr>
          <w:p w14:paraId="577D35C4" w14:textId="77777777" w:rsidR="00370111" w:rsidRPr="00135347" w:rsidRDefault="00370111" w:rsidP="00B018C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0" w:type="pct"/>
            <w:vAlign w:val="center"/>
          </w:tcPr>
          <w:p w14:paraId="798476F8" w14:textId="77777777" w:rsidR="00370111" w:rsidRPr="00135347" w:rsidRDefault="00370111" w:rsidP="00B018C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9" w:type="pct"/>
            <w:vAlign w:val="center"/>
          </w:tcPr>
          <w:p w14:paraId="69D4EEF8" w14:textId="77777777" w:rsidR="00370111" w:rsidRPr="00135347" w:rsidRDefault="00370111" w:rsidP="00B018C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4" w:type="pct"/>
          </w:tcPr>
          <w:p w14:paraId="28E08912" w14:textId="77777777" w:rsidR="00370111" w:rsidRPr="00135347" w:rsidRDefault="00370111" w:rsidP="00B018C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1" w:type="pct"/>
            <w:vAlign w:val="center"/>
          </w:tcPr>
          <w:p w14:paraId="48F73D5F" w14:textId="77777777" w:rsidR="00370111" w:rsidRPr="00135347" w:rsidRDefault="00370111" w:rsidP="00B018C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30" w:type="pct"/>
            <w:vAlign w:val="center"/>
          </w:tcPr>
          <w:p w14:paraId="4FFA4A71" w14:textId="77777777" w:rsidR="00370111" w:rsidRPr="00135347" w:rsidRDefault="00370111" w:rsidP="00B018C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9" w:type="pct"/>
            <w:vAlign w:val="center"/>
          </w:tcPr>
          <w:p w14:paraId="50069E3A" w14:textId="77777777" w:rsidR="00370111" w:rsidRPr="00135347" w:rsidRDefault="00370111" w:rsidP="00B018C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7" w:type="pct"/>
            <w:vAlign w:val="center"/>
          </w:tcPr>
          <w:p w14:paraId="28F0F45C" w14:textId="77777777" w:rsidR="00370111" w:rsidRPr="00135347" w:rsidRDefault="00370111" w:rsidP="00B018C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7" w:type="pct"/>
            <w:vAlign w:val="center"/>
          </w:tcPr>
          <w:p w14:paraId="3EDB265E" w14:textId="77777777" w:rsidR="00370111" w:rsidRPr="00135347" w:rsidRDefault="00370111" w:rsidP="00B018C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3" w:type="pct"/>
            <w:vAlign w:val="center"/>
          </w:tcPr>
          <w:p w14:paraId="785BBFC8" w14:textId="77777777" w:rsidR="00370111" w:rsidRPr="00135347" w:rsidRDefault="00370111" w:rsidP="00B018C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0" w:type="pct"/>
          </w:tcPr>
          <w:p w14:paraId="72D9617A" w14:textId="77777777" w:rsidR="00370111" w:rsidRPr="00135347" w:rsidRDefault="00370111" w:rsidP="00B018C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70111" w:rsidRPr="00135347" w14:paraId="4C0ED63F" w14:textId="77777777" w:rsidTr="00B018CC">
        <w:trPr>
          <w:trHeight w:val="397"/>
        </w:trPr>
        <w:tc>
          <w:tcPr>
            <w:tcW w:w="339" w:type="pct"/>
            <w:vAlign w:val="center"/>
          </w:tcPr>
          <w:p w14:paraId="1F19DE3A" w14:textId="77777777" w:rsidR="00370111" w:rsidRPr="00135347" w:rsidRDefault="00370111" w:rsidP="00B018C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0" w:type="pct"/>
            <w:vAlign w:val="center"/>
          </w:tcPr>
          <w:p w14:paraId="3E6F19C2" w14:textId="77777777" w:rsidR="00370111" w:rsidRPr="00135347" w:rsidRDefault="00370111" w:rsidP="00B018C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9" w:type="pct"/>
            <w:vAlign w:val="center"/>
          </w:tcPr>
          <w:p w14:paraId="473BF447" w14:textId="77777777" w:rsidR="00370111" w:rsidRPr="00135347" w:rsidRDefault="00370111" w:rsidP="00B018C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4" w:type="pct"/>
          </w:tcPr>
          <w:p w14:paraId="62172899" w14:textId="77777777" w:rsidR="00370111" w:rsidRPr="00135347" w:rsidRDefault="00370111" w:rsidP="00B018C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1" w:type="pct"/>
            <w:vAlign w:val="center"/>
          </w:tcPr>
          <w:p w14:paraId="2D7D697F" w14:textId="77777777" w:rsidR="00370111" w:rsidRPr="00135347" w:rsidRDefault="00370111" w:rsidP="00B018C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30" w:type="pct"/>
            <w:vAlign w:val="center"/>
          </w:tcPr>
          <w:p w14:paraId="3F4506E7" w14:textId="77777777" w:rsidR="00370111" w:rsidRPr="00135347" w:rsidRDefault="00370111" w:rsidP="00B018C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9" w:type="pct"/>
            <w:vAlign w:val="center"/>
          </w:tcPr>
          <w:p w14:paraId="5626969F" w14:textId="77777777" w:rsidR="00370111" w:rsidRPr="00135347" w:rsidRDefault="00370111" w:rsidP="00B018C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7" w:type="pct"/>
            <w:vAlign w:val="center"/>
          </w:tcPr>
          <w:p w14:paraId="216D2F46" w14:textId="77777777" w:rsidR="00370111" w:rsidRPr="00135347" w:rsidRDefault="00370111" w:rsidP="00B018C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7" w:type="pct"/>
            <w:vAlign w:val="center"/>
          </w:tcPr>
          <w:p w14:paraId="74BB5E47" w14:textId="77777777" w:rsidR="00370111" w:rsidRPr="00135347" w:rsidRDefault="00370111" w:rsidP="00B018C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3" w:type="pct"/>
            <w:vAlign w:val="center"/>
          </w:tcPr>
          <w:p w14:paraId="531CBF6E" w14:textId="77777777" w:rsidR="00370111" w:rsidRPr="00135347" w:rsidRDefault="00370111" w:rsidP="00B018C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0" w:type="pct"/>
          </w:tcPr>
          <w:p w14:paraId="10E8BFB2" w14:textId="77777777" w:rsidR="00370111" w:rsidRPr="00135347" w:rsidRDefault="00370111" w:rsidP="00B018C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70111" w:rsidRPr="00135347" w14:paraId="297F31CD" w14:textId="77777777" w:rsidTr="00B018CC">
        <w:trPr>
          <w:trHeight w:val="397"/>
        </w:trPr>
        <w:tc>
          <w:tcPr>
            <w:tcW w:w="339" w:type="pct"/>
            <w:vAlign w:val="center"/>
          </w:tcPr>
          <w:p w14:paraId="703E0CC5" w14:textId="77777777" w:rsidR="00370111" w:rsidRPr="00135347" w:rsidRDefault="00370111" w:rsidP="00B018C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0" w:type="pct"/>
            <w:vAlign w:val="center"/>
          </w:tcPr>
          <w:p w14:paraId="177CD243" w14:textId="77777777" w:rsidR="00370111" w:rsidRPr="00135347" w:rsidRDefault="00370111" w:rsidP="00B018C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9" w:type="pct"/>
            <w:vAlign w:val="center"/>
          </w:tcPr>
          <w:p w14:paraId="2A9B0F03" w14:textId="77777777" w:rsidR="00370111" w:rsidRPr="00135347" w:rsidRDefault="00370111" w:rsidP="00B018C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4" w:type="pct"/>
          </w:tcPr>
          <w:p w14:paraId="199BA22F" w14:textId="77777777" w:rsidR="00370111" w:rsidRPr="00135347" w:rsidRDefault="00370111" w:rsidP="00B018C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1" w:type="pct"/>
            <w:vAlign w:val="center"/>
          </w:tcPr>
          <w:p w14:paraId="02A9B27B" w14:textId="77777777" w:rsidR="00370111" w:rsidRPr="00135347" w:rsidRDefault="00370111" w:rsidP="00B018C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30" w:type="pct"/>
            <w:vAlign w:val="center"/>
          </w:tcPr>
          <w:p w14:paraId="4330BE26" w14:textId="77777777" w:rsidR="00370111" w:rsidRPr="00135347" w:rsidRDefault="00370111" w:rsidP="00B018C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9" w:type="pct"/>
            <w:vAlign w:val="center"/>
          </w:tcPr>
          <w:p w14:paraId="3FFB8AC1" w14:textId="77777777" w:rsidR="00370111" w:rsidRPr="00135347" w:rsidRDefault="00370111" w:rsidP="00B018C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7" w:type="pct"/>
            <w:vAlign w:val="center"/>
          </w:tcPr>
          <w:p w14:paraId="3006DB84" w14:textId="77777777" w:rsidR="00370111" w:rsidRPr="00135347" w:rsidRDefault="00370111" w:rsidP="00B018C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7" w:type="pct"/>
            <w:vAlign w:val="center"/>
          </w:tcPr>
          <w:p w14:paraId="122022C9" w14:textId="77777777" w:rsidR="00370111" w:rsidRPr="00135347" w:rsidRDefault="00370111" w:rsidP="00B018C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3" w:type="pct"/>
            <w:vAlign w:val="center"/>
          </w:tcPr>
          <w:p w14:paraId="75E32599" w14:textId="77777777" w:rsidR="00370111" w:rsidRPr="00135347" w:rsidRDefault="00370111" w:rsidP="00B018C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0" w:type="pct"/>
          </w:tcPr>
          <w:p w14:paraId="262661B5" w14:textId="77777777" w:rsidR="00370111" w:rsidRPr="00135347" w:rsidRDefault="00370111" w:rsidP="00B018C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70111" w:rsidRPr="00DF1711" w14:paraId="3BF804CE" w14:textId="77777777" w:rsidTr="00B018CC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39" w:type="pct"/>
            <w:shd w:val="clear" w:color="auto" w:fill="D9D9D9" w:themeFill="background1" w:themeFillShade="D9"/>
            <w:vAlign w:val="center"/>
          </w:tcPr>
          <w:p w14:paraId="0FA63F2C" w14:textId="77777777" w:rsidR="00370111" w:rsidRPr="00DF1711" w:rsidRDefault="00370111" w:rsidP="00B018CC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F1711">
              <w:rPr>
                <w:rFonts w:ascii="Arial" w:hAnsi="Arial" w:cs="Arial"/>
                <w:b/>
                <w:sz w:val="18"/>
                <w:szCs w:val="18"/>
              </w:rPr>
              <w:t>Total</w:t>
            </w:r>
          </w:p>
        </w:tc>
        <w:tc>
          <w:tcPr>
            <w:tcW w:w="390" w:type="pct"/>
            <w:shd w:val="clear" w:color="auto" w:fill="D9D9D9" w:themeFill="background1" w:themeFillShade="D9"/>
          </w:tcPr>
          <w:p w14:paraId="77D22936" w14:textId="77777777" w:rsidR="00370111" w:rsidRPr="00DF1711" w:rsidRDefault="00370111" w:rsidP="00B018C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9" w:type="pct"/>
            <w:shd w:val="clear" w:color="auto" w:fill="D9D9D9" w:themeFill="background1" w:themeFillShade="D9"/>
          </w:tcPr>
          <w:p w14:paraId="5483FF97" w14:textId="77777777" w:rsidR="00370111" w:rsidRPr="00DF1711" w:rsidRDefault="00370111" w:rsidP="00B018C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4" w:type="pct"/>
            <w:shd w:val="clear" w:color="auto" w:fill="D9D9D9" w:themeFill="background1" w:themeFillShade="D9"/>
          </w:tcPr>
          <w:p w14:paraId="66F1312C" w14:textId="77777777" w:rsidR="00370111" w:rsidRPr="00DF1711" w:rsidRDefault="00370111" w:rsidP="00B018C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1" w:type="pct"/>
            <w:shd w:val="clear" w:color="auto" w:fill="D9D9D9" w:themeFill="background1" w:themeFillShade="D9"/>
          </w:tcPr>
          <w:p w14:paraId="4DF865B6" w14:textId="77777777" w:rsidR="00370111" w:rsidRPr="00DF1711" w:rsidRDefault="00370111" w:rsidP="00B018C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30" w:type="pct"/>
          </w:tcPr>
          <w:p w14:paraId="4D62D334" w14:textId="77777777" w:rsidR="00370111" w:rsidRPr="00DF1711" w:rsidRDefault="00370111" w:rsidP="00B018C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9" w:type="pct"/>
          </w:tcPr>
          <w:p w14:paraId="634D54CB" w14:textId="77777777" w:rsidR="00370111" w:rsidRPr="00DF1711" w:rsidRDefault="00370111" w:rsidP="00B018C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7" w:type="pct"/>
          </w:tcPr>
          <w:p w14:paraId="28BAE6F5" w14:textId="77777777" w:rsidR="00370111" w:rsidRPr="00DF1711" w:rsidRDefault="00370111" w:rsidP="00B018C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7" w:type="pct"/>
          </w:tcPr>
          <w:p w14:paraId="253B1E78" w14:textId="77777777" w:rsidR="00370111" w:rsidRPr="00DF1711" w:rsidRDefault="00370111" w:rsidP="00B018C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3" w:type="pct"/>
            <w:shd w:val="clear" w:color="auto" w:fill="D9D9D9" w:themeFill="background1" w:themeFillShade="D9"/>
          </w:tcPr>
          <w:p w14:paraId="680CB6C9" w14:textId="77777777" w:rsidR="00370111" w:rsidRPr="00DF1711" w:rsidRDefault="00370111" w:rsidP="00B018C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0" w:type="pct"/>
            <w:shd w:val="clear" w:color="auto" w:fill="D9D9D9" w:themeFill="background1" w:themeFillShade="D9"/>
          </w:tcPr>
          <w:p w14:paraId="4ACD2B04" w14:textId="77777777" w:rsidR="00370111" w:rsidRPr="00DF1711" w:rsidRDefault="00370111" w:rsidP="00B018C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70111" w:rsidRPr="00DF1711" w14:paraId="45EFFD44" w14:textId="77777777" w:rsidTr="00B018CC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39" w:type="pct"/>
            <w:shd w:val="clear" w:color="auto" w:fill="D9D9D9" w:themeFill="background1" w:themeFillShade="D9"/>
            <w:vAlign w:val="center"/>
          </w:tcPr>
          <w:p w14:paraId="34DD3033" w14:textId="77777777" w:rsidR="00370111" w:rsidRPr="00DF1711" w:rsidRDefault="00370111" w:rsidP="00B018CC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F1711">
              <w:rPr>
                <w:rFonts w:ascii="Arial" w:hAnsi="Arial" w:cs="Arial"/>
                <w:b/>
                <w:sz w:val="18"/>
                <w:szCs w:val="18"/>
              </w:rPr>
              <w:t>% Yes</w:t>
            </w:r>
          </w:p>
        </w:tc>
        <w:tc>
          <w:tcPr>
            <w:tcW w:w="390" w:type="pct"/>
            <w:shd w:val="clear" w:color="auto" w:fill="D9D9D9" w:themeFill="background1" w:themeFillShade="D9"/>
          </w:tcPr>
          <w:p w14:paraId="248ED471" w14:textId="77777777" w:rsidR="00370111" w:rsidRPr="00DF1711" w:rsidRDefault="00370111" w:rsidP="00B018C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9" w:type="pct"/>
            <w:shd w:val="clear" w:color="auto" w:fill="D9D9D9" w:themeFill="background1" w:themeFillShade="D9"/>
          </w:tcPr>
          <w:p w14:paraId="1678CA92" w14:textId="77777777" w:rsidR="00370111" w:rsidRPr="00DF1711" w:rsidRDefault="00370111" w:rsidP="00B018C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4" w:type="pct"/>
            <w:shd w:val="clear" w:color="auto" w:fill="D9D9D9" w:themeFill="background1" w:themeFillShade="D9"/>
          </w:tcPr>
          <w:p w14:paraId="32FFFC83" w14:textId="77777777" w:rsidR="00370111" w:rsidRPr="00DF1711" w:rsidRDefault="00370111" w:rsidP="00B018C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1" w:type="pct"/>
            <w:shd w:val="clear" w:color="auto" w:fill="D9D9D9" w:themeFill="background1" w:themeFillShade="D9"/>
          </w:tcPr>
          <w:p w14:paraId="2186ED48" w14:textId="77777777" w:rsidR="00370111" w:rsidRPr="00DF1711" w:rsidRDefault="00370111" w:rsidP="00B018C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30" w:type="pct"/>
          </w:tcPr>
          <w:p w14:paraId="5049A5C4" w14:textId="77777777" w:rsidR="00370111" w:rsidRPr="00DF1711" w:rsidRDefault="00370111" w:rsidP="00B018C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9" w:type="pct"/>
            <w:shd w:val="clear" w:color="auto" w:fill="D9D9D9" w:themeFill="background1" w:themeFillShade="D9"/>
          </w:tcPr>
          <w:p w14:paraId="34693C67" w14:textId="77777777" w:rsidR="00370111" w:rsidRPr="00DF1711" w:rsidRDefault="00370111" w:rsidP="00B018C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7" w:type="pct"/>
          </w:tcPr>
          <w:p w14:paraId="443EF9FC" w14:textId="77777777" w:rsidR="00370111" w:rsidRPr="00DF1711" w:rsidRDefault="00370111" w:rsidP="00B018C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7" w:type="pct"/>
            <w:shd w:val="clear" w:color="auto" w:fill="D9D9D9" w:themeFill="background1" w:themeFillShade="D9"/>
          </w:tcPr>
          <w:p w14:paraId="3F0905B9" w14:textId="77777777" w:rsidR="00370111" w:rsidRPr="00DF1711" w:rsidRDefault="00370111" w:rsidP="00B018C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3" w:type="pct"/>
            <w:shd w:val="clear" w:color="auto" w:fill="D9D9D9" w:themeFill="background1" w:themeFillShade="D9"/>
          </w:tcPr>
          <w:p w14:paraId="582D677E" w14:textId="77777777" w:rsidR="00370111" w:rsidRPr="00DF1711" w:rsidRDefault="00370111" w:rsidP="00B018C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0" w:type="pct"/>
            <w:shd w:val="clear" w:color="auto" w:fill="D9D9D9" w:themeFill="background1" w:themeFillShade="D9"/>
          </w:tcPr>
          <w:p w14:paraId="60E82C15" w14:textId="77777777" w:rsidR="00370111" w:rsidRPr="00DF1711" w:rsidRDefault="00370111" w:rsidP="00B018C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70111" w:rsidRPr="00DF1711" w14:paraId="71873A3C" w14:textId="77777777" w:rsidTr="00B018CC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39" w:type="pct"/>
            <w:shd w:val="clear" w:color="auto" w:fill="D9D9D9" w:themeFill="background1" w:themeFillShade="D9"/>
            <w:vAlign w:val="center"/>
          </w:tcPr>
          <w:p w14:paraId="22D3F92A" w14:textId="77777777" w:rsidR="00370111" w:rsidRPr="00DF1711" w:rsidRDefault="00370111" w:rsidP="00B018CC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F1711">
              <w:rPr>
                <w:rFonts w:ascii="Arial" w:hAnsi="Arial" w:cs="Arial"/>
                <w:b/>
                <w:sz w:val="18"/>
                <w:szCs w:val="18"/>
              </w:rPr>
              <w:t>Standard</w:t>
            </w:r>
          </w:p>
        </w:tc>
        <w:tc>
          <w:tcPr>
            <w:tcW w:w="390" w:type="pct"/>
            <w:shd w:val="clear" w:color="auto" w:fill="D9D9D9" w:themeFill="background1" w:themeFillShade="D9"/>
          </w:tcPr>
          <w:p w14:paraId="390A8378" w14:textId="77777777" w:rsidR="00370111" w:rsidRPr="00DF1711" w:rsidRDefault="00370111" w:rsidP="00B018C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9" w:type="pct"/>
            <w:shd w:val="clear" w:color="auto" w:fill="D9D9D9" w:themeFill="background1" w:themeFillShade="D9"/>
          </w:tcPr>
          <w:p w14:paraId="636269CF" w14:textId="77777777" w:rsidR="00370111" w:rsidRPr="00DF1711" w:rsidRDefault="00370111" w:rsidP="00B018C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4" w:type="pct"/>
            <w:shd w:val="clear" w:color="auto" w:fill="D9D9D9" w:themeFill="background1" w:themeFillShade="D9"/>
          </w:tcPr>
          <w:p w14:paraId="51821486" w14:textId="77777777" w:rsidR="00370111" w:rsidRPr="00DF1711" w:rsidRDefault="00370111" w:rsidP="00B018C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1" w:type="pct"/>
            <w:shd w:val="clear" w:color="auto" w:fill="D9D9D9" w:themeFill="background1" w:themeFillShade="D9"/>
          </w:tcPr>
          <w:p w14:paraId="065A28DB" w14:textId="77777777" w:rsidR="00370111" w:rsidRPr="00DF1711" w:rsidRDefault="00370111" w:rsidP="00B018C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30" w:type="pct"/>
            <w:vAlign w:val="center"/>
          </w:tcPr>
          <w:p w14:paraId="4BDE1AAC" w14:textId="77777777" w:rsidR="00370111" w:rsidRPr="00DF1711" w:rsidRDefault="00370111" w:rsidP="00B018CC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10</w:t>
            </w:r>
            <w:r w:rsidRPr="00DF1711">
              <w:rPr>
                <w:rFonts w:ascii="Arial" w:hAnsi="Arial" w:cs="Arial"/>
                <w:b/>
                <w:sz w:val="18"/>
                <w:szCs w:val="18"/>
              </w:rPr>
              <w:t>0%</w:t>
            </w:r>
          </w:p>
        </w:tc>
        <w:tc>
          <w:tcPr>
            <w:tcW w:w="389" w:type="pct"/>
            <w:shd w:val="clear" w:color="auto" w:fill="D9D9D9" w:themeFill="background1" w:themeFillShade="D9"/>
          </w:tcPr>
          <w:p w14:paraId="22B20C68" w14:textId="77777777" w:rsidR="00370111" w:rsidRPr="00DF1711" w:rsidRDefault="00370111" w:rsidP="00B018C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7" w:type="pct"/>
            <w:vAlign w:val="center"/>
          </w:tcPr>
          <w:p w14:paraId="2392B60B" w14:textId="77777777" w:rsidR="00370111" w:rsidRPr="00DF1711" w:rsidRDefault="00370111" w:rsidP="00B018CC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100%</w:t>
            </w:r>
          </w:p>
        </w:tc>
        <w:tc>
          <w:tcPr>
            <w:tcW w:w="437" w:type="pct"/>
            <w:shd w:val="clear" w:color="auto" w:fill="D9D9D9" w:themeFill="background1" w:themeFillShade="D9"/>
          </w:tcPr>
          <w:p w14:paraId="4E5E89AE" w14:textId="77777777" w:rsidR="00370111" w:rsidRPr="00DF1711" w:rsidRDefault="00370111" w:rsidP="00B018C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3" w:type="pct"/>
            <w:shd w:val="clear" w:color="auto" w:fill="D9D9D9" w:themeFill="background1" w:themeFillShade="D9"/>
          </w:tcPr>
          <w:p w14:paraId="1BD4AF35" w14:textId="77777777" w:rsidR="00370111" w:rsidRPr="00DF1711" w:rsidRDefault="00370111" w:rsidP="00B018C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0" w:type="pct"/>
            <w:shd w:val="clear" w:color="auto" w:fill="D9D9D9" w:themeFill="background1" w:themeFillShade="D9"/>
          </w:tcPr>
          <w:p w14:paraId="4952334F" w14:textId="77777777" w:rsidR="00370111" w:rsidRPr="00DF1711" w:rsidRDefault="00370111" w:rsidP="00B018C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bookmarkEnd w:id="3"/>
    </w:tbl>
    <w:p w14:paraId="6057D6F4" w14:textId="0A21022F" w:rsidR="00C16A03" w:rsidRPr="00370111" w:rsidRDefault="00C16A03" w:rsidP="00370111">
      <w:pPr>
        <w:spacing w:after="0"/>
      </w:pPr>
    </w:p>
    <w:sectPr w:rsidR="00C16A03" w:rsidRPr="00370111" w:rsidSect="00877C39">
      <w:footerReference w:type="default" r:id="rId19"/>
      <w:footnotePr>
        <w:numFmt w:val="chicago"/>
      </w:footnotePr>
      <w:type w:val="continuous"/>
      <w:pgSz w:w="16840" w:h="11907" w:orient="landscape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61D440" w14:textId="77777777" w:rsidR="00917F03" w:rsidRDefault="00917F03">
      <w:r>
        <w:separator/>
      </w:r>
    </w:p>
    <w:p w14:paraId="577FA8F0" w14:textId="77777777" w:rsidR="00917F03" w:rsidRDefault="00917F03"/>
    <w:p w14:paraId="4ECBA862" w14:textId="77777777" w:rsidR="00917F03" w:rsidRDefault="00917F03"/>
  </w:endnote>
  <w:endnote w:type="continuationSeparator" w:id="0">
    <w:p w14:paraId="70A14167" w14:textId="77777777" w:rsidR="00917F03" w:rsidRDefault="00917F03">
      <w:r>
        <w:continuationSeparator/>
      </w:r>
    </w:p>
    <w:p w14:paraId="2F4F9A48" w14:textId="77777777" w:rsidR="00917F03" w:rsidRDefault="00917F03"/>
    <w:p w14:paraId="3AB07092" w14:textId="77777777" w:rsidR="00917F03" w:rsidRDefault="00917F0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538804" w14:textId="35397C32" w:rsidR="00917F03" w:rsidRPr="003E7BB4" w:rsidRDefault="00917F03" w:rsidP="003E7BB4">
    <w:pPr>
      <w:pStyle w:val="Footer"/>
      <w:spacing w:after="0"/>
      <w:ind w:right="357"/>
      <w:contextualSpacing/>
      <w:jc w:val="right"/>
      <w:rPr>
        <w:rFonts w:ascii="Arial" w:hAnsi="Arial" w:cs="Arial"/>
        <w:b/>
        <w:color w:val="09396D"/>
        <w:sz w:val="20"/>
        <w:szCs w:val="18"/>
      </w:rPr>
    </w:pPr>
    <w:r w:rsidRPr="003E7BB4">
      <w:rPr>
        <w:rFonts w:ascii="Arial" w:hAnsi="Arial" w:cs="Arial"/>
        <w:b/>
        <w:color w:val="09396D"/>
        <w:sz w:val="20"/>
        <w:szCs w:val="18"/>
      </w:rPr>
      <w:t xml:space="preserve">Page </w:t>
    </w:r>
    <w:r w:rsidRPr="003E7BB4">
      <w:rPr>
        <w:rFonts w:ascii="Arial" w:hAnsi="Arial" w:cs="Arial"/>
        <w:b/>
        <w:color w:val="09396D"/>
        <w:sz w:val="20"/>
        <w:szCs w:val="18"/>
      </w:rPr>
      <w:fldChar w:fldCharType="begin"/>
    </w:r>
    <w:r w:rsidRPr="003E7BB4">
      <w:rPr>
        <w:rFonts w:ascii="Arial" w:hAnsi="Arial" w:cs="Arial"/>
        <w:b/>
        <w:color w:val="09396D"/>
        <w:sz w:val="20"/>
        <w:szCs w:val="18"/>
      </w:rPr>
      <w:instrText xml:space="preserve"> PAGE </w:instrText>
    </w:r>
    <w:r w:rsidRPr="003E7BB4">
      <w:rPr>
        <w:rFonts w:ascii="Arial" w:hAnsi="Arial" w:cs="Arial"/>
        <w:b/>
        <w:color w:val="09396D"/>
        <w:sz w:val="20"/>
        <w:szCs w:val="18"/>
      </w:rPr>
      <w:fldChar w:fldCharType="separate"/>
    </w:r>
    <w:r w:rsidRPr="003E7BB4">
      <w:rPr>
        <w:rFonts w:ascii="Arial" w:hAnsi="Arial" w:cs="Arial"/>
        <w:b/>
        <w:noProof/>
        <w:color w:val="09396D"/>
        <w:sz w:val="20"/>
        <w:szCs w:val="18"/>
      </w:rPr>
      <w:t>49</w:t>
    </w:r>
    <w:r w:rsidRPr="003E7BB4">
      <w:rPr>
        <w:rFonts w:ascii="Arial" w:hAnsi="Arial" w:cs="Arial"/>
        <w:b/>
        <w:color w:val="09396D"/>
        <w:sz w:val="20"/>
        <w:szCs w:val="18"/>
      </w:rPr>
      <w:fldChar w:fldCharType="end"/>
    </w:r>
    <w:r w:rsidRPr="003E7BB4">
      <w:rPr>
        <w:rFonts w:ascii="Arial" w:hAnsi="Arial" w:cs="Arial"/>
        <w:b/>
        <w:color w:val="09396D"/>
        <w:sz w:val="20"/>
        <w:szCs w:val="18"/>
      </w:rPr>
      <w:t xml:space="preserve"> of </w:t>
    </w:r>
    <w:r w:rsidRPr="003E7BB4">
      <w:rPr>
        <w:rFonts w:ascii="Arial" w:hAnsi="Arial" w:cs="Arial"/>
        <w:b/>
        <w:color w:val="09396D"/>
        <w:sz w:val="20"/>
        <w:szCs w:val="18"/>
      </w:rPr>
      <w:fldChar w:fldCharType="begin"/>
    </w:r>
    <w:r w:rsidRPr="003E7BB4">
      <w:rPr>
        <w:rFonts w:ascii="Arial" w:hAnsi="Arial" w:cs="Arial"/>
        <w:b/>
        <w:color w:val="09396D"/>
        <w:sz w:val="20"/>
        <w:szCs w:val="18"/>
      </w:rPr>
      <w:instrText xml:space="preserve"> NUMPAGES  </w:instrText>
    </w:r>
    <w:r w:rsidRPr="003E7BB4">
      <w:rPr>
        <w:rFonts w:ascii="Arial" w:hAnsi="Arial" w:cs="Arial"/>
        <w:b/>
        <w:color w:val="09396D"/>
        <w:sz w:val="20"/>
        <w:szCs w:val="18"/>
      </w:rPr>
      <w:fldChar w:fldCharType="separate"/>
    </w:r>
    <w:r w:rsidRPr="003E7BB4">
      <w:rPr>
        <w:rFonts w:ascii="Arial" w:hAnsi="Arial" w:cs="Arial"/>
        <w:b/>
        <w:noProof/>
        <w:color w:val="09396D"/>
        <w:sz w:val="20"/>
        <w:szCs w:val="18"/>
      </w:rPr>
      <w:t>49</w:t>
    </w:r>
    <w:r w:rsidRPr="003E7BB4">
      <w:rPr>
        <w:rFonts w:ascii="Arial" w:hAnsi="Arial" w:cs="Arial"/>
        <w:b/>
        <w:color w:val="09396D"/>
        <w:sz w:val="20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EA8C9B" w14:textId="77777777" w:rsidR="00917F03" w:rsidRDefault="00917F03">
      <w:r>
        <w:separator/>
      </w:r>
    </w:p>
    <w:p w14:paraId="4F2C32FD" w14:textId="77777777" w:rsidR="00917F03" w:rsidRDefault="00917F03"/>
    <w:p w14:paraId="398D5B9B" w14:textId="77777777" w:rsidR="00917F03" w:rsidRDefault="00917F03"/>
  </w:footnote>
  <w:footnote w:type="continuationSeparator" w:id="0">
    <w:p w14:paraId="5819CE6F" w14:textId="77777777" w:rsidR="00917F03" w:rsidRDefault="00917F03">
      <w:r>
        <w:continuationSeparator/>
      </w:r>
    </w:p>
    <w:p w14:paraId="1DD8BC9F" w14:textId="77777777" w:rsidR="00917F03" w:rsidRDefault="00917F03"/>
    <w:p w14:paraId="384E4238" w14:textId="77777777" w:rsidR="00917F03" w:rsidRDefault="00917F0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32793"/>
    <w:multiLevelType w:val="hybridMultilevel"/>
    <w:tmpl w:val="E7DCA680"/>
    <w:lvl w:ilvl="0" w:tplc="EAF2C2D6">
      <w:start w:val="1"/>
      <w:numFmt w:val="bullet"/>
      <w:lvlText w:val=""/>
      <w:lvlJc w:val="left"/>
      <w:pPr>
        <w:tabs>
          <w:tab w:val="num" w:pos="420"/>
        </w:tabs>
        <w:ind w:left="4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471C2"/>
    <w:multiLevelType w:val="hybridMultilevel"/>
    <w:tmpl w:val="D23A98B6"/>
    <w:lvl w:ilvl="0" w:tplc="EAF2C2D6">
      <w:start w:val="1"/>
      <w:numFmt w:val="bullet"/>
      <w:lvlText w:val=""/>
      <w:lvlJc w:val="left"/>
      <w:pPr>
        <w:tabs>
          <w:tab w:val="num" w:pos="420"/>
        </w:tabs>
        <w:ind w:left="420" w:hanging="360"/>
      </w:pPr>
      <w:rPr>
        <w:rFonts w:ascii="Symbol" w:hAnsi="Symbol" w:hint="default"/>
      </w:rPr>
    </w:lvl>
    <w:lvl w:ilvl="1" w:tplc="4C445F44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1349E3"/>
    <w:multiLevelType w:val="multilevel"/>
    <w:tmpl w:val="E790471A"/>
    <w:lvl w:ilvl="0">
      <w:start w:val="1"/>
      <w:numFmt w:val="bullet"/>
      <w:lvlText w:val=""/>
      <w:lvlJc w:val="left"/>
      <w:pPr>
        <w:tabs>
          <w:tab w:val="left" w:pos="432"/>
        </w:tabs>
      </w:pPr>
      <w:rPr>
        <w:rFonts w:ascii="Symbol" w:hAnsi="Symbol" w:hint="default"/>
        <w:color w:val="000000"/>
        <w:spacing w:val="0"/>
        <w:w w:val="100"/>
        <w:sz w:val="22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4D73A37"/>
    <w:multiLevelType w:val="hybridMultilevel"/>
    <w:tmpl w:val="96B897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7156DD"/>
    <w:multiLevelType w:val="multilevel"/>
    <w:tmpl w:val="55063F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72059EF"/>
    <w:multiLevelType w:val="hybridMultilevel"/>
    <w:tmpl w:val="E804A7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6D2C7E"/>
    <w:multiLevelType w:val="hybridMultilevel"/>
    <w:tmpl w:val="351E3C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F17BF3"/>
    <w:multiLevelType w:val="hybridMultilevel"/>
    <w:tmpl w:val="BB7E4A3E"/>
    <w:lvl w:ilvl="0" w:tplc="EAF2C2D6">
      <w:start w:val="1"/>
      <w:numFmt w:val="bullet"/>
      <w:lvlText w:val=""/>
      <w:lvlJc w:val="left"/>
      <w:pPr>
        <w:tabs>
          <w:tab w:val="num" w:pos="420"/>
        </w:tabs>
        <w:ind w:left="4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9265B4"/>
    <w:multiLevelType w:val="hybridMultilevel"/>
    <w:tmpl w:val="FA9CFB90"/>
    <w:lvl w:ilvl="0" w:tplc="EAF2C2D6">
      <w:start w:val="1"/>
      <w:numFmt w:val="bullet"/>
      <w:lvlText w:val=""/>
      <w:lvlJc w:val="left"/>
      <w:pPr>
        <w:tabs>
          <w:tab w:val="num" w:pos="420"/>
        </w:tabs>
        <w:ind w:left="4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0E779E"/>
    <w:multiLevelType w:val="hybridMultilevel"/>
    <w:tmpl w:val="3CE478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021DCF"/>
    <w:multiLevelType w:val="hybridMultilevel"/>
    <w:tmpl w:val="ECF87B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D0590A"/>
    <w:multiLevelType w:val="hybridMultilevel"/>
    <w:tmpl w:val="4B1617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AA18E8"/>
    <w:multiLevelType w:val="multilevel"/>
    <w:tmpl w:val="684EF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5EC6E4E"/>
    <w:multiLevelType w:val="hybridMultilevel"/>
    <w:tmpl w:val="37EE257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8658EC"/>
    <w:multiLevelType w:val="hybridMultilevel"/>
    <w:tmpl w:val="19C4D6B8"/>
    <w:lvl w:ilvl="0" w:tplc="08090001">
      <w:start w:val="1"/>
      <w:numFmt w:val="bullet"/>
      <w:lvlText w:val=""/>
      <w:lvlJc w:val="left"/>
      <w:pPr>
        <w:ind w:left="80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2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4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6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8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0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2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4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66" w:hanging="360"/>
      </w:pPr>
      <w:rPr>
        <w:rFonts w:ascii="Wingdings" w:hAnsi="Wingdings" w:hint="default"/>
      </w:rPr>
    </w:lvl>
  </w:abstractNum>
  <w:abstractNum w:abstractNumId="15" w15:restartNumberingAfterBreak="0">
    <w:nsid w:val="3B544F90"/>
    <w:multiLevelType w:val="hybridMultilevel"/>
    <w:tmpl w:val="E5B28FD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B864FD4"/>
    <w:multiLevelType w:val="hybridMultilevel"/>
    <w:tmpl w:val="83D629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5B4264"/>
    <w:multiLevelType w:val="hybridMultilevel"/>
    <w:tmpl w:val="53DA4C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B54C42"/>
    <w:multiLevelType w:val="hybridMultilevel"/>
    <w:tmpl w:val="A266D6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F12609"/>
    <w:multiLevelType w:val="hybridMultilevel"/>
    <w:tmpl w:val="B47693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9B3A95"/>
    <w:multiLevelType w:val="hybridMultilevel"/>
    <w:tmpl w:val="5158ED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F10602B"/>
    <w:multiLevelType w:val="multilevel"/>
    <w:tmpl w:val="57608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35829FA"/>
    <w:multiLevelType w:val="hybridMultilevel"/>
    <w:tmpl w:val="3FE6D4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4F21E6A"/>
    <w:multiLevelType w:val="hybridMultilevel"/>
    <w:tmpl w:val="B51A58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682C748">
      <w:numFmt w:val="bullet"/>
      <w:lvlText w:val="–"/>
      <w:lvlJc w:val="left"/>
      <w:pPr>
        <w:ind w:left="1440" w:hanging="360"/>
      </w:pPr>
      <w:rPr>
        <w:rFonts w:ascii="Arial" w:eastAsia="Courier New" w:hAnsi="Arial" w:cs="Arial" w:hint="default"/>
        <w:color w:val="000000" w:themeColor="text1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79C3121"/>
    <w:multiLevelType w:val="hybridMultilevel"/>
    <w:tmpl w:val="D61436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3C67F4D"/>
    <w:multiLevelType w:val="hybridMultilevel"/>
    <w:tmpl w:val="06B251FA"/>
    <w:lvl w:ilvl="0" w:tplc="08090001">
      <w:start w:val="1"/>
      <w:numFmt w:val="bullet"/>
      <w:lvlText w:val=""/>
      <w:lvlJc w:val="left"/>
      <w:pPr>
        <w:ind w:left="492" w:hanging="360"/>
      </w:pPr>
      <w:rPr>
        <w:rFonts w:ascii="Symbol" w:hAnsi="Symbol" w:hint="default"/>
        <w:b/>
      </w:rPr>
    </w:lvl>
    <w:lvl w:ilvl="1" w:tplc="08090003" w:tentative="1">
      <w:start w:val="1"/>
      <w:numFmt w:val="bullet"/>
      <w:lvlText w:val="o"/>
      <w:lvlJc w:val="left"/>
      <w:pPr>
        <w:ind w:left="121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3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5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7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9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1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3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52" w:hanging="360"/>
      </w:pPr>
      <w:rPr>
        <w:rFonts w:ascii="Wingdings" w:hAnsi="Wingdings" w:hint="default"/>
      </w:rPr>
    </w:lvl>
  </w:abstractNum>
  <w:abstractNum w:abstractNumId="26" w15:restartNumberingAfterBreak="0">
    <w:nsid w:val="64892F3F"/>
    <w:multiLevelType w:val="hybridMultilevel"/>
    <w:tmpl w:val="74D0C8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64F277B"/>
    <w:multiLevelType w:val="hybridMultilevel"/>
    <w:tmpl w:val="C50278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7FF791A"/>
    <w:multiLevelType w:val="hybridMultilevel"/>
    <w:tmpl w:val="6CB02E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9AC2F62"/>
    <w:multiLevelType w:val="hybridMultilevel"/>
    <w:tmpl w:val="FBD4B4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E73003E"/>
    <w:multiLevelType w:val="hybridMultilevel"/>
    <w:tmpl w:val="02246E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42F7668"/>
    <w:multiLevelType w:val="multilevel"/>
    <w:tmpl w:val="ABB85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5547C09"/>
    <w:multiLevelType w:val="hybridMultilevel"/>
    <w:tmpl w:val="5A5024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9672BEF"/>
    <w:multiLevelType w:val="hybridMultilevel"/>
    <w:tmpl w:val="928689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E0E40D1"/>
    <w:multiLevelType w:val="hybridMultilevel"/>
    <w:tmpl w:val="52480828"/>
    <w:lvl w:ilvl="0" w:tplc="EAF2C2D6">
      <w:start w:val="1"/>
      <w:numFmt w:val="bullet"/>
      <w:lvlText w:val=""/>
      <w:lvlJc w:val="left"/>
      <w:pPr>
        <w:tabs>
          <w:tab w:val="num" w:pos="420"/>
        </w:tabs>
        <w:ind w:left="420" w:hanging="360"/>
      </w:pPr>
      <w:rPr>
        <w:rFonts w:ascii="Symbol" w:hAnsi="Symbol" w:hint="default"/>
      </w:rPr>
    </w:lvl>
    <w:lvl w:ilvl="1" w:tplc="EAF2C2D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406268077">
    <w:abstractNumId w:val="8"/>
  </w:num>
  <w:num w:numId="2" w16cid:durableId="388310932">
    <w:abstractNumId w:val="7"/>
  </w:num>
  <w:num w:numId="3" w16cid:durableId="1119952766">
    <w:abstractNumId w:val="0"/>
  </w:num>
  <w:num w:numId="4" w16cid:durableId="1835805091">
    <w:abstractNumId w:val="15"/>
  </w:num>
  <w:num w:numId="5" w16cid:durableId="1519126602">
    <w:abstractNumId w:val="34"/>
  </w:num>
  <w:num w:numId="6" w16cid:durableId="1285578458">
    <w:abstractNumId w:val="1"/>
  </w:num>
  <w:num w:numId="7" w16cid:durableId="1415055689">
    <w:abstractNumId w:val="32"/>
  </w:num>
  <w:num w:numId="8" w16cid:durableId="831874001">
    <w:abstractNumId w:val="16"/>
  </w:num>
  <w:num w:numId="9" w16cid:durableId="779029920">
    <w:abstractNumId w:val="9"/>
  </w:num>
  <w:num w:numId="10" w16cid:durableId="969552485">
    <w:abstractNumId w:val="2"/>
  </w:num>
  <w:num w:numId="11" w16cid:durableId="521745075">
    <w:abstractNumId w:val="25"/>
  </w:num>
  <w:num w:numId="12" w16cid:durableId="1292177154">
    <w:abstractNumId w:val="21"/>
  </w:num>
  <w:num w:numId="13" w16cid:durableId="218439764">
    <w:abstractNumId w:val="12"/>
  </w:num>
  <w:num w:numId="14" w16cid:durableId="794830067">
    <w:abstractNumId w:val="31"/>
  </w:num>
  <w:num w:numId="15" w16cid:durableId="659117149">
    <w:abstractNumId w:val="4"/>
  </w:num>
  <w:num w:numId="16" w16cid:durableId="311375911">
    <w:abstractNumId w:val="14"/>
  </w:num>
  <w:num w:numId="17" w16cid:durableId="826020194">
    <w:abstractNumId w:val="13"/>
  </w:num>
  <w:num w:numId="18" w16cid:durableId="1976334056">
    <w:abstractNumId w:val="10"/>
  </w:num>
  <w:num w:numId="19" w16cid:durableId="71781588">
    <w:abstractNumId w:val="33"/>
  </w:num>
  <w:num w:numId="20" w16cid:durableId="767046251">
    <w:abstractNumId w:val="24"/>
  </w:num>
  <w:num w:numId="21" w16cid:durableId="182018285">
    <w:abstractNumId w:val="18"/>
  </w:num>
  <w:num w:numId="22" w16cid:durableId="2139444440">
    <w:abstractNumId w:val="11"/>
  </w:num>
  <w:num w:numId="23" w16cid:durableId="927616136">
    <w:abstractNumId w:val="5"/>
  </w:num>
  <w:num w:numId="24" w16cid:durableId="645744907">
    <w:abstractNumId w:val="3"/>
  </w:num>
  <w:num w:numId="25" w16cid:durableId="1960260604">
    <w:abstractNumId w:val="17"/>
  </w:num>
  <w:num w:numId="26" w16cid:durableId="1694571753">
    <w:abstractNumId w:val="6"/>
  </w:num>
  <w:num w:numId="27" w16cid:durableId="2144610665">
    <w:abstractNumId w:val="28"/>
  </w:num>
  <w:num w:numId="28" w16cid:durableId="1405105746">
    <w:abstractNumId w:val="27"/>
  </w:num>
  <w:num w:numId="29" w16cid:durableId="1145508322">
    <w:abstractNumId w:val="26"/>
  </w:num>
  <w:num w:numId="30" w16cid:durableId="1399210595">
    <w:abstractNumId w:val="22"/>
  </w:num>
  <w:num w:numId="31" w16cid:durableId="1668553508">
    <w:abstractNumId w:val="20"/>
  </w:num>
  <w:num w:numId="32" w16cid:durableId="1756324220">
    <w:abstractNumId w:val="30"/>
  </w:num>
  <w:num w:numId="33" w16cid:durableId="2099473166">
    <w:abstractNumId w:val="29"/>
  </w:num>
  <w:num w:numId="34" w16cid:durableId="181364160">
    <w:abstractNumId w:val="19"/>
  </w:num>
  <w:num w:numId="35" w16cid:durableId="431777112">
    <w:abstractNumId w:val="23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20"/>
  <w:evenAndOddHeaders/>
  <w:drawingGridHorizontalSpacing w:val="120"/>
  <w:drawingGridVerticalSpacing w:val="360"/>
  <w:displayHorizontalDrawingGridEvery w:val="0"/>
  <w:displayVerticalDrawingGridEvery w:val="0"/>
  <w:characterSpacingControl w:val="doNotCompress"/>
  <w:hdrShapeDefaults>
    <o:shapedefaults v:ext="edit" spidmax="152577"/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WMP&lt;/Style&gt;&lt;LeftDelim&gt;{&lt;/LeftDelim&gt;&lt;RightDelim&gt;}&lt;/RightDelim&gt;&lt;FontName&gt;Cambria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/Libraries&gt;"/>
    <w:docVar w:name="REFMGR.InstantFormat" w:val="&lt;InstantFormat&gt;&lt;Enabled&gt;0&lt;/Enabled&gt;&lt;ScanUnformatted&gt;1&lt;/ScanUnformatted&gt;&lt;ScanChanges&gt;1&lt;/ScanChanges&gt;&lt;/InstantFormat&gt;"/>
    <w:docVar w:name="REFMGR.Layout" w:val="&lt;Layout&gt;&lt;StartingRefnum&gt;S:\RefMan\Database\WMP\WMP.os&lt;/StartingRefnum&gt;&lt;FontName&gt;Arial&lt;/FontName&gt;&lt;FontSize&gt;11&lt;/FontSize&gt;&lt;ReflistTitle&gt;&lt;/ReflistTitle&gt;&lt;SpaceAfter&gt;1&lt;/SpaceAfter&gt;&lt;ReflistOrder&gt;0&lt;/ReflistOrder&gt;&lt;CitationOrder&gt;0&lt;/CitationOrder&gt;&lt;NumberReferences&gt;1&lt;/NumberReferences&gt;&lt;FirstLineIndent&gt;0&lt;/FirstLineIndent&gt;&lt;HangingIndent&gt;0&lt;/HangingIndent&gt;&lt;LineSpacing&gt;0&lt;/LineSpacing&gt;&lt;ShowReprint&gt;0&lt;/ShowReprint&gt;&lt;ShowNotes&gt;0&lt;/ShowNotes&gt;&lt;ShowKeywords&gt;0&lt;/ShowKeywords&gt;&lt;ShortFormFields&gt;0&lt;/ShortFormFields&gt;&lt;ShowRecordID&gt;0&lt;/ShowRecordID&gt;&lt;ShowAbstract&gt;0&lt;/ShowAbstract&gt;&lt;/Layout&gt;"/>
    <w:docVar w:name="REFMGR.Libraries" w:val="&lt;Databases&gt;&lt;Libraries&gt;&lt;item&gt;Antibiotic prescribing audit&lt;/item&gt;&lt;/Libraries&gt;&lt;/Databases&gt;"/>
  </w:docVars>
  <w:rsids>
    <w:rsidRoot w:val="000E13FE"/>
    <w:rsid w:val="0000250A"/>
    <w:rsid w:val="00005AC0"/>
    <w:rsid w:val="00013A4F"/>
    <w:rsid w:val="00014169"/>
    <w:rsid w:val="00017C14"/>
    <w:rsid w:val="000202B5"/>
    <w:rsid w:val="00021353"/>
    <w:rsid w:val="00023753"/>
    <w:rsid w:val="0002380E"/>
    <w:rsid w:val="00026C70"/>
    <w:rsid w:val="00027C31"/>
    <w:rsid w:val="00030DB7"/>
    <w:rsid w:val="00035F66"/>
    <w:rsid w:val="0004126C"/>
    <w:rsid w:val="00042040"/>
    <w:rsid w:val="000440B4"/>
    <w:rsid w:val="00047115"/>
    <w:rsid w:val="00047E85"/>
    <w:rsid w:val="0005003B"/>
    <w:rsid w:val="000529D3"/>
    <w:rsid w:val="000531BD"/>
    <w:rsid w:val="00054E4C"/>
    <w:rsid w:val="00055F67"/>
    <w:rsid w:val="00056E95"/>
    <w:rsid w:val="00060FD5"/>
    <w:rsid w:val="00061385"/>
    <w:rsid w:val="000616D2"/>
    <w:rsid w:val="00065792"/>
    <w:rsid w:val="00066D1A"/>
    <w:rsid w:val="00067406"/>
    <w:rsid w:val="00070619"/>
    <w:rsid w:val="00070873"/>
    <w:rsid w:val="00072299"/>
    <w:rsid w:val="00072B9B"/>
    <w:rsid w:val="00075383"/>
    <w:rsid w:val="00077528"/>
    <w:rsid w:val="0008359F"/>
    <w:rsid w:val="000847F4"/>
    <w:rsid w:val="000850C8"/>
    <w:rsid w:val="00086D57"/>
    <w:rsid w:val="00091F13"/>
    <w:rsid w:val="00095B4A"/>
    <w:rsid w:val="00095D4B"/>
    <w:rsid w:val="00096A55"/>
    <w:rsid w:val="000972E6"/>
    <w:rsid w:val="000A3D56"/>
    <w:rsid w:val="000A53A5"/>
    <w:rsid w:val="000A6F4D"/>
    <w:rsid w:val="000B2F47"/>
    <w:rsid w:val="000B3273"/>
    <w:rsid w:val="000B3BDB"/>
    <w:rsid w:val="000B798D"/>
    <w:rsid w:val="000C04ED"/>
    <w:rsid w:val="000C16B1"/>
    <w:rsid w:val="000C53BE"/>
    <w:rsid w:val="000C7DE2"/>
    <w:rsid w:val="000D2080"/>
    <w:rsid w:val="000D5312"/>
    <w:rsid w:val="000D6A27"/>
    <w:rsid w:val="000D6C00"/>
    <w:rsid w:val="000D7764"/>
    <w:rsid w:val="000E07C3"/>
    <w:rsid w:val="000E13FE"/>
    <w:rsid w:val="000E3521"/>
    <w:rsid w:val="000E594B"/>
    <w:rsid w:val="000E632A"/>
    <w:rsid w:val="000F19D4"/>
    <w:rsid w:val="000F22C9"/>
    <w:rsid w:val="000F349E"/>
    <w:rsid w:val="000F53FC"/>
    <w:rsid w:val="000F6702"/>
    <w:rsid w:val="000F6E84"/>
    <w:rsid w:val="00102872"/>
    <w:rsid w:val="00105E67"/>
    <w:rsid w:val="00107C9B"/>
    <w:rsid w:val="001107B2"/>
    <w:rsid w:val="00111D25"/>
    <w:rsid w:val="001157C4"/>
    <w:rsid w:val="00115F04"/>
    <w:rsid w:val="00120FA0"/>
    <w:rsid w:val="00121B72"/>
    <w:rsid w:val="0012282F"/>
    <w:rsid w:val="00123559"/>
    <w:rsid w:val="0012594E"/>
    <w:rsid w:val="00131DC3"/>
    <w:rsid w:val="0013265A"/>
    <w:rsid w:val="00132778"/>
    <w:rsid w:val="00134E4F"/>
    <w:rsid w:val="00135347"/>
    <w:rsid w:val="001358EC"/>
    <w:rsid w:val="00135A41"/>
    <w:rsid w:val="001363F4"/>
    <w:rsid w:val="0013672C"/>
    <w:rsid w:val="001372C9"/>
    <w:rsid w:val="00140E08"/>
    <w:rsid w:val="00141581"/>
    <w:rsid w:val="001421D0"/>
    <w:rsid w:val="00143658"/>
    <w:rsid w:val="00143871"/>
    <w:rsid w:val="00146171"/>
    <w:rsid w:val="00146B6C"/>
    <w:rsid w:val="001531EA"/>
    <w:rsid w:val="001560CA"/>
    <w:rsid w:val="00166C43"/>
    <w:rsid w:val="00173567"/>
    <w:rsid w:val="0017566B"/>
    <w:rsid w:val="001821C5"/>
    <w:rsid w:val="00183C0C"/>
    <w:rsid w:val="0019007C"/>
    <w:rsid w:val="00190C23"/>
    <w:rsid w:val="001917A3"/>
    <w:rsid w:val="00191D3F"/>
    <w:rsid w:val="00191FC6"/>
    <w:rsid w:val="00192D09"/>
    <w:rsid w:val="00194963"/>
    <w:rsid w:val="0019569F"/>
    <w:rsid w:val="001A12D4"/>
    <w:rsid w:val="001A4C27"/>
    <w:rsid w:val="001A7DEC"/>
    <w:rsid w:val="001B3C61"/>
    <w:rsid w:val="001B51B7"/>
    <w:rsid w:val="001B5EE3"/>
    <w:rsid w:val="001B76DA"/>
    <w:rsid w:val="001B7B1C"/>
    <w:rsid w:val="001C13C5"/>
    <w:rsid w:val="001C25F6"/>
    <w:rsid w:val="001C271A"/>
    <w:rsid w:val="001C2AC0"/>
    <w:rsid w:val="001C3C3B"/>
    <w:rsid w:val="001C5802"/>
    <w:rsid w:val="001C5AFA"/>
    <w:rsid w:val="001D0D6A"/>
    <w:rsid w:val="001D198A"/>
    <w:rsid w:val="001D1C39"/>
    <w:rsid w:val="001D264A"/>
    <w:rsid w:val="001D396A"/>
    <w:rsid w:val="001D44BD"/>
    <w:rsid w:val="001D5E85"/>
    <w:rsid w:val="001E2BE2"/>
    <w:rsid w:val="001F1E6A"/>
    <w:rsid w:val="001F69E5"/>
    <w:rsid w:val="002041AD"/>
    <w:rsid w:val="00204DEC"/>
    <w:rsid w:val="00207BA5"/>
    <w:rsid w:val="00210F84"/>
    <w:rsid w:val="00213843"/>
    <w:rsid w:val="00214BC2"/>
    <w:rsid w:val="00220AD9"/>
    <w:rsid w:val="00224883"/>
    <w:rsid w:val="0022563F"/>
    <w:rsid w:val="00226264"/>
    <w:rsid w:val="00226EE8"/>
    <w:rsid w:val="0023235C"/>
    <w:rsid w:val="002344B5"/>
    <w:rsid w:val="00234814"/>
    <w:rsid w:val="0024118A"/>
    <w:rsid w:val="00244217"/>
    <w:rsid w:val="002514CC"/>
    <w:rsid w:val="00254C7C"/>
    <w:rsid w:val="00257ED2"/>
    <w:rsid w:val="00260B72"/>
    <w:rsid w:val="002622CD"/>
    <w:rsid w:val="002658B2"/>
    <w:rsid w:val="00266654"/>
    <w:rsid w:val="00272FE7"/>
    <w:rsid w:val="00275C15"/>
    <w:rsid w:val="00280A72"/>
    <w:rsid w:val="002840E2"/>
    <w:rsid w:val="00291EF0"/>
    <w:rsid w:val="00294676"/>
    <w:rsid w:val="002A1D1A"/>
    <w:rsid w:val="002A2EEB"/>
    <w:rsid w:val="002A4A3E"/>
    <w:rsid w:val="002A566D"/>
    <w:rsid w:val="002B0BBF"/>
    <w:rsid w:val="002B6FB8"/>
    <w:rsid w:val="002B7C07"/>
    <w:rsid w:val="002C1397"/>
    <w:rsid w:val="002C13AA"/>
    <w:rsid w:val="002C1E99"/>
    <w:rsid w:val="002C26A2"/>
    <w:rsid w:val="002C3823"/>
    <w:rsid w:val="002D2B82"/>
    <w:rsid w:val="002D3AE5"/>
    <w:rsid w:val="002D3C6D"/>
    <w:rsid w:val="002D5053"/>
    <w:rsid w:val="002D56A7"/>
    <w:rsid w:val="002D7460"/>
    <w:rsid w:val="002D7F43"/>
    <w:rsid w:val="002E368B"/>
    <w:rsid w:val="002E399C"/>
    <w:rsid w:val="002E7B43"/>
    <w:rsid w:val="002F1A21"/>
    <w:rsid w:val="002F3B35"/>
    <w:rsid w:val="003006B1"/>
    <w:rsid w:val="00300CA6"/>
    <w:rsid w:val="0030522D"/>
    <w:rsid w:val="0030655B"/>
    <w:rsid w:val="00306674"/>
    <w:rsid w:val="00307967"/>
    <w:rsid w:val="00311032"/>
    <w:rsid w:val="00311A2F"/>
    <w:rsid w:val="003126DE"/>
    <w:rsid w:val="00313090"/>
    <w:rsid w:val="0031616E"/>
    <w:rsid w:val="003177E3"/>
    <w:rsid w:val="00324083"/>
    <w:rsid w:val="0032462B"/>
    <w:rsid w:val="00325FF0"/>
    <w:rsid w:val="0033149E"/>
    <w:rsid w:val="00331831"/>
    <w:rsid w:val="00331D8A"/>
    <w:rsid w:val="00332834"/>
    <w:rsid w:val="00334FB1"/>
    <w:rsid w:val="00337192"/>
    <w:rsid w:val="00340CD5"/>
    <w:rsid w:val="003429C4"/>
    <w:rsid w:val="00343A3D"/>
    <w:rsid w:val="0034453C"/>
    <w:rsid w:val="00346BDA"/>
    <w:rsid w:val="00346DEE"/>
    <w:rsid w:val="00347201"/>
    <w:rsid w:val="003561FF"/>
    <w:rsid w:val="00363BEC"/>
    <w:rsid w:val="003643A4"/>
    <w:rsid w:val="00367C17"/>
    <w:rsid w:val="00370111"/>
    <w:rsid w:val="00371386"/>
    <w:rsid w:val="00371D8E"/>
    <w:rsid w:val="00373B62"/>
    <w:rsid w:val="0038368E"/>
    <w:rsid w:val="00383C95"/>
    <w:rsid w:val="00384771"/>
    <w:rsid w:val="0038673D"/>
    <w:rsid w:val="00390281"/>
    <w:rsid w:val="00390DB2"/>
    <w:rsid w:val="00390F33"/>
    <w:rsid w:val="0039320E"/>
    <w:rsid w:val="00396472"/>
    <w:rsid w:val="003A225D"/>
    <w:rsid w:val="003A3984"/>
    <w:rsid w:val="003A656D"/>
    <w:rsid w:val="003B0774"/>
    <w:rsid w:val="003B2442"/>
    <w:rsid w:val="003B6FE9"/>
    <w:rsid w:val="003B7147"/>
    <w:rsid w:val="003C2A55"/>
    <w:rsid w:val="003C3FE9"/>
    <w:rsid w:val="003C454C"/>
    <w:rsid w:val="003C4879"/>
    <w:rsid w:val="003C54BE"/>
    <w:rsid w:val="003C5E45"/>
    <w:rsid w:val="003C66EC"/>
    <w:rsid w:val="003C7B05"/>
    <w:rsid w:val="003D02DC"/>
    <w:rsid w:val="003D2724"/>
    <w:rsid w:val="003D40A0"/>
    <w:rsid w:val="003E2A73"/>
    <w:rsid w:val="003E2BC6"/>
    <w:rsid w:val="003E3576"/>
    <w:rsid w:val="003E6B73"/>
    <w:rsid w:val="003E7BB4"/>
    <w:rsid w:val="003F1775"/>
    <w:rsid w:val="003F27C7"/>
    <w:rsid w:val="003F39B1"/>
    <w:rsid w:val="003F3DEA"/>
    <w:rsid w:val="003F4713"/>
    <w:rsid w:val="003F4AF1"/>
    <w:rsid w:val="003F7CF5"/>
    <w:rsid w:val="003F7EE4"/>
    <w:rsid w:val="004000B4"/>
    <w:rsid w:val="00400B99"/>
    <w:rsid w:val="0040106B"/>
    <w:rsid w:val="00404581"/>
    <w:rsid w:val="00404604"/>
    <w:rsid w:val="00406F30"/>
    <w:rsid w:val="00410641"/>
    <w:rsid w:val="0041328C"/>
    <w:rsid w:val="0041695E"/>
    <w:rsid w:val="00417ECF"/>
    <w:rsid w:val="004206B3"/>
    <w:rsid w:val="00420E4A"/>
    <w:rsid w:val="00421AC0"/>
    <w:rsid w:val="004238A5"/>
    <w:rsid w:val="00424E90"/>
    <w:rsid w:val="00427E4D"/>
    <w:rsid w:val="00430355"/>
    <w:rsid w:val="004306B7"/>
    <w:rsid w:val="00430F1B"/>
    <w:rsid w:val="0043133A"/>
    <w:rsid w:val="00433E1C"/>
    <w:rsid w:val="00437414"/>
    <w:rsid w:val="00441A39"/>
    <w:rsid w:val="00444862"/>
    <w:rsid w:val="00445464"/>
    <w:rsid w:val="00446754"/>
    <w:rsid w:val="00446A21"/>
    <w:rsid w:val="004471E5"/>
    <w:rsid w:val="004472A6"/>
    <w:rsid w:val="00451880"/>
    <w:rsid w:val="00452884"/>
    <w:rsid w:val="004548C4"/>
    <w:rsid w:val="00456E04"/>
    <w:rsid w:val="004574FC"/>
    <w:rsid w:val="0046398C"/>
    <w:rsid w:val="00464A54"/>
    <w:rsid w:val="00467281"/>
    <w:rsid w:val="004678F7"/>
    <w:rsid w:val="00467ED8"/>
    <w:rsid w:val="00472508"/>
    <w:rsid w:val="00476079"/>
    <w:rsid w:val="00476B58"/>
    <w:rsid w:val="0047771E"/>
    <w:rsid w:val="0048054A"/>
    <w:rsid w:val="00480607"/>
    <w:rsid w:val="00480D09"/>
    <w:rsid w:val="00481969"/>
    <w:rsid w:val="0048742C"/>
    <w:rsid w:val="004879F1"/>
    <w:rsid w:val="00494309"/>
    <w:rsid w:val="004953EC"/>
    <w:rsid w:val="0049611A"/>
    <w:rsid w:val="00496712"/>
    <w:rsid w:val="004968BF"/>
    <w:rsid w:val="00496E6B"/>
    <w:rsid w:val="004A01E9"/>
    <w:rsid w:val="004A0832"/>
    <w:rsid w:val="004A095E"/>
    <w:rsid w:val="004A18BD"/>
    <w:rsid w:val="004A4146"/>
    <w:rsid w:val="004A5E13"/>
    <w:rsid w:val="004A5FC7"/>
    <w:rsid w:val="004A6BF6"/>
    <w:rsid w:val="004B165B"/>
    <w:rsid w:val="004B377B"/>
    <w:rsid w:val="004B5DAD"/>
    <w:rsid w:val="004C0CAC"/>
    <w:rsid w:val="004C105E"/>
    <w:rsid w:val="004C1D06"/>
    <w:rsid w:val="004C2535"/>
    <w:rsid w:val="004C273F"/>
    <w:rsid w:val="004C27A1"/>
    <w:rsid w:val="004C2E8E"/>
    <w:rsid w:val="004C6136"/>
    <w:rsid w:val="004C738B"/>
    <w:rsid w:val="004D07CF"/>
    <w:rsid w:val="004D224D"/>
    <w:rsid w:val="004D25DA"/>
    <w:rsid w:val="004D32C1"/>
    <w:rsid w:val="004D7AD4"/>
    <w:rsid w:val="004E513A"/>
    <w:rsid w:val="004F0665"/>
    <w:rsid w:val="004F2E7C"/>
    <w:rsid w:val="004F764E"/>
    <w:rsid w:val="004F7899"/>
    <w:rsid w:val="00500063"/>
    <w:rsid w:val="005054CE"/>
    <w:rsid w:val="005055BC"/>
    <w:rsid w:val="005057FF"/>
    <w:rsid w:val="00505A90"/>
    <w:rsid w:val="00506170"/>
    <w:rsid w:val="0051092A"/>
    <w:rsid w:val="00515B91"/>
    <w:rsid w:val="005201F0"/>
    <w:rsid w:val="00522915"/>
    <w:rsid w:val="00523905"/>
    <w:rsid w:val="00524F51"/>
    <w:rsid w:val="00525361"/>
    <w:rsid w:val="0052751F"/>
    <w:rsid w:val="00530CDC"/>
    <w:rsid w:val="00530D68"/>
    <w:rsid w:val="00531ECD"/>
    <w:rsid w:val="00532323"/>
    <w:rsid w:val="005324B7"/>
    <w:rsid w:val="0053266E"/>
    <w:rsid w:val="005338E6"/>
    <w:rsid w:val="0053691B"/>
    <w:rsid w:val="0053744F"/>
    <w:rsid w:val="0053760E"/>
    <w:rsid w:val="005525DB"/>
    <w:rsid w:val="00553D97"/>
    <w:rsid w:val="00554516"/>
    <w:rsid w:val="0055546D"/>
    <w:rsid w:val="005567BC"/>
    <w:rsid w:val="00556A3D"/>
    <w:rsid w:val="005600E5"/>
    <w:rsid w:val="005601B8"/>
    <w:rsid w:val="00563BED"/>
    <w:rsid w:val="0056695E"/>
    <w:rsid w:val="00571201"/>
    <w:rsid w:val="00573A0D"/>
    <w:rsid w:val="005753FA"/>
    <w:rsid w:val="0057545F"/>
    <w:rsid w:val="005756D8"/>
    <w:rsid w:val="00576414"/>
    <w:rsid w:val="005766AB"/>
    <w:rsid w:val="005803EA"/>
    <w:rsid w:val="00584E59"/>
    <w:rsid w:val="00585496"/>
    <w:rsid w:val="00585B18"/>
    <w:rsid w:val="005868E6"/>
    <w:rsid w:val="00590619"/>
    <w:rsid w:val="005944D1"/>
    <w:rsid w:val="005A4D7C"/>
    <w:rsid w:val="005A589E"/>
    <w:rsid w:val="005A60F6"/>
    <w:rsid w:val="005A6F20"/>
    <w:rsid w:val="005B0045"/>
    <w:rsid w:val="005B2D2C"/>
    <w:rsid w:val="005B33BA"/>
    <w:rsid w:val="005B48BA"/>
    <w:rsid w:val="005B7BFA"/>
    <w:rsid w:val="005C292E"/>
    <w:rsid w:val="005C4D52"/>
    <w:rsid w:val="005C56D6"/>
    <w:rsid w:val="005D257A"/>
    <w:rsid w:val="005D39E5"/>
    <w:rsid w:val="005D6659"/>
    <w:rsid w:val="005D6720"/>
    <w:rsid w:val="005D6FBB"/>
    <w:rsid w:val="005E21C5"/>
    <w:rsid w:val="005E3456"/>
    <w:rsid w:val="005E6204"/>
    <w:rsid w:val="005E6ECD"/>
    <w:rsid w:val="005E756D"/>
    <w:rsid w:val="005E7D2F"/>
    <w:rsid w:val="005F0E66"/>
    <w:rsid w:val="005F2F06"/>
    <w:rsid w:val="005F387D"/>
    <w:rsid w:val="005F7434"/>
    <w:rsid w:val="005F7E2D"/>
    <w:rsid w:val="00605945"/>
    <w:rsid w:val="00605A8E"/>
    <w:rsid w:val="00605E72"/>
    <w:rsid w:val="0060653A"/>
    <w:rsid w:val="00606DFB"/>
    <w:rsid w:val="006079C8"/>
    <w:rsid w:val="00610A33"/>
    <w:rsid w:val="00613796"/>
    <w:rsid w:val="006160B5"/>
    <w:rsid w:val="0062397D"/>
    <w:rsid w:val="00623A85"/>
    <w:rsid w:val="00623C0D"/>
    <w:rsid w:val="0062530D"/>
    <w:rsid w:val="00626B30"/>
    <w:rsid w:val="006332B6"/>
    <w:rsid w:val="00636053"/>
    <w:rsid w:val="00637970"/>
    <w:rsid w:val="00640CF8"/>
    <w:rsid w:val="00641E2C"/>
    <w:rsid w:val="0064412E"/>
    <w:rsid w:val="00644DF9"/>
    <w:rsid w:val="0064517C"/>
    <w:rsid w:val="0064795B"/>
    <w:rsid w:val="0065385C"/>
    <w:rsid w:val="0066081F"/>
    <w:rsid w:val="00661E3B"/>
    <w:rsid w:val="00664BF6"/>
    <w:rsid w:val="00670350"/>
    <w:rsid w:val="006744AA"/>
    <w:rsid w:val="00674B86"/>
    <w:rsid w:val="0067590F"/>
    <w:rsid w:val="006768D5"/>
    <w:rsid w:val="00682AF8"/>
    <w:rsid w:val="006866F0"/>
    <w:rsid w:val="00691476"/>
    <w:rsid w:val="006922DA"/>
    <w:rsid w:val="006927E0"/>
    <w:rsid w:val="006943EC"/>
    <w:rsid w:val="00694DB7"/>
    <w:rsid w:val="006A02C6"/>
    <w:rsid w:val="006A1682"/>
    <w:rsid w:val="006A2C32"/>
    <w:rsid w:val="006A6148"/>
    <w:rsid w:val="006B259F"/>
    <w:rsid w:val="006B6941"/>
    <w:rsid w:val="006B6EF3"/>
    <w:rsid w:val="006B7A9C"/>
    <w:rsid w:val="006C202D"/>
    <w:rsid w:val="006C2395"/>
    <w:rsid w:val="006D2385"/>
    <w:rsid w:val="006D3B5C"/>
    <w:rsid w:val="006E33A1"/>
    <w:rsid w:val="006E3A43"/>
    <w:rsid w:val="006E3CBE"/>
    <w:rsid w:val="006F0D9D"/>
    <w:rsid w:val="006F1CC7"/>
    <w:rsid w:val="006F4E0C"/>
    <w:rsid w:val="00701B86"/>
    <w:rsid w:val="00705743"/>
    <w:rsid w:val="00706578"/>
    <w:rsid w:val="0071074C"/>
    <w:rsid w:val="00711477"/>
    <w:rsid w:val="007115B8"/>
    <w:rsid w:val="007132D7"/>
    <w:rsid w:val="00713576"/>
    <w:rsid w:val="00713A11"/>
    <w:rsid w:val="00713C72"/>
    <w:rsid w:val="00714FBD"/>
    <w:rsid w:val="00715EB6"/>
    <w:rsid w:val="007177D9"/>
    <w:rsid w:val="0071796C"/>
    <w:rsid w:val="00721336"/>
    <w:rsid w:val="00721DCF"/>
    <w:rsid w:val="00722A29"/>
    <w:rsid w:val="007235C7"/>
    <w:rsid w:val="00723D9E"/>
    <w:rsid w:val="00725AB1"/>
    <w:rsid w:val="00727E9E"/>
    <w:rsid w:val="00734175"/>
    <w:rsid w:val="0073454A"/>
    <w:rsid w:val="00735740"/>
    <w:rsid w:val="00735CAF"/>
    <w:rsid w:val="00735DA1"/>
    <w:rsid w:val="0073754A"/>
    <w:rsid w:val="00737960"/>
    <w:rsid w:val="007401FC"/>
    <w:rsid w:val="00740DA8"/>
    <w:rsid w:val="0074187D"/>
    <w:rsid w:val="00741A92"/>
    <w:rsid w:val="00741BCE"/>
    <w:rsid w:val="00741F31"/>
    <w:rsid w:val="00742208"/>
    <w:rsid w:val="00743B1E"/>
    <w:rsid w:val="00744F14"/>
    <w:rsid w:val="00747D53"/>
    <w:rsid w:val="007512ED"/>
    <w:rsid w:val="007528E6"/>
    <w:rsid w:val="00754343"/>
    <w:rsid w:val="0075587F"/>
    <w:rsid w:val="0076093E"/>
    <w:rsid w:val="00760A43"/>
    <w:rsid w:val="00761BD4"/>
    <w:rsid w:val="007637F9"/>
    <w:rsid w:val="00763996"/>
    <w:rsid w:val="0076727E"/>
    <w:rsid w:val="00767E81"/>
    <w:rsid w:val="0077064E"/>
    <w:rsid w:val="00772F4E"/>
    <w:rsid w:val="00773FA4"/>
    <w:rsid w:val="0077654F"/>
    <w:rsid w:val="007765B8"/>
    <w:rsid w:val="0077727A"/>
    <w:rsid w:val="00782307"/>
    <w:rsid w:val="007826E8"/>
    <w:rsid w:val="0078353A"/>
    <w:rsid w:val="00790319"/>
    <w:rsid w:val="00792B25"/>
    <w:rsid w:val="007933EB"/>
    <w:rsid w:val="00796BE9"/>
    <w:rsid w:val="007A438A"/>
    <w:rsid w:val="007A4F3E"/>
    <w:rsid w:val="007A6D50"/>
    <w:rsid w:val="007B1756"/>
    <w:rsid w:val="007B2ADB"/>
    <w:rsid w:val="007B5AD3"/>
    <w:rsid w:val="007C1FC9"/>
    <w:rsid w:val="007C3570"/>
    <w:rsid w:val="007C37A9"/>
    <w:rsid w:val="007C3817"/>
    <w:rsid w:val="007C71BE"/>
    <w:rsid w:val="007D24B4"/>
    <w:rsid w:val="007D3A4A"/>
    <w:rsid w:val="007D3CFC"/>
    <w:rsid w:val="007D401F"/>
    <w:rsid w:val="007D4400"/>
    <w:rsid w:val="007E01BA"/>
    <w:rsid w:val="007E01D1"/>
    <w:rsid w:val="007E14F8"/>
    <w:rsid w:val="007E25B4"/>
    <w:rsid w:val="007E50EE"/>
    <w:rsid w:val="007E5DF9"/>
    <w:rsid w:val="007E6718"/>
    <w:rsid w:val="007E71B6"/>
    <w:rsid w:val="007E7A7A"/>
    <w:rsid w:val="007F04C7"/>
    <w:rsid w:val="007F0592"/>
    <w:rsid w:val="007F0C34"/>
    <w:rsid w:val="007F36A8"/>
    <w:rsid w:val="007F4FBF"/>
    <w:rsid w:val="007F53DA"/>
    <w:rsid w:val="007F6F4E"/>
    <w:rsid w:val="007F6F9D"/>
    <w:rsid w:val="00800F0B"/>
    <w:rsid w:val="00801101"/>
    <w:rsid w:val="008034E4"/>
    <w:rsid w:val="00803CB0"/>
    <w:rsid w:val="00816808"/>
    <w:rsid w:val="00820A15"/>
    <w:rsid w:val="008230E4"/>
    <w:rsid w:val="00823F5E"/>
    <w:rsid w:val="00825419"/>
    <w:rsid w:val="00827ABB"/>
    <w:rsid w:val="008336FC"/>
    <w:rsid w:val="008340A1"/>
    <w:rsid w:val="00836465"/>
    <w:rsid w:val="008372D1"/>
    <w:rsid w:val="00837D79"/>
    <w:rsid w:val="0084234C"/>
    <w:rsid w:val="00842C0E"/>
    <w:rsid w:val="00843923"/>
    <w:rsid w:val="00843949"/>
    <w:rsid w:val="00850A1B"/>
    <w:rsid w:val="00851FD4"/>
    <w:rsid w:val="00852009"/>
    <w:rsid w:val="008558EF"/>
    <w:rsid w:val="0086085A"/>
    <w:rsid w:val="008632BB"/>
    <w:rsid w:val="00865BF8"/>
    <w:rsid w:val="00865EEE"/>
    <w:rsid w:val="00870D2E"/>
    <w:rsid w:val="00870F1D"/>
    <w:rsid w:val="00875221"/>
    <w:rsid w:val="00875C92"/>
    <w:rsid w:val="008762EA"/>
    <w:rsid w:val="00877C39"/>
    <w:rsid w:val="00882B1E"/>
    <w:rsid w:val="0088314B"/>
    <w:rsid w:val="00887AAF"/>
    <w:rsid w:val="00887DF6"/>
    <w:rsid w:val="00891377"/>
    <w:rsid w:val="00891813"/>
    <w:rsid w:val="00891BE0"/>
    <w:rsid w:val="00893721"/>
    <w:rsid w:val="00897D88"/>
    <w:rsid w:val="008A1710"/>
    <w:rsid w:val="008A2D79"/>
    <w:rsid w:val="008A3DE9"/>
    <w:rsid w:val="008A5E74"/>
    <w:rsid w:val="008A6A26"/>
    <w:rsid w:val="008A6EFB"/>
    <w:rsid w:val="008A6FC7"/>
    <w:rsid w:val="008B0195"/>
    <w:rsid w:val="008B0979"/>
    <w:rsid w:val="008B100B"/>
    <w:rsid w:val="008B7561"/>
    <w:rsid w:val="008C0F83"/>
    <w:rsid w:val="008C31CE"/>
    <w:rsid w:val="008C3B38"/>
    <w:rsid w:val="008C4366"/>
    <w:rsid w:val="008C59F8"/>
    <w:rsid w:val="008C7ECF"/>
    <w:rsid w:val="008D08CF"/>
    <w:rsid w:val="008D43E7"/>
    <w:rsid w:val="008D46F9"/>
    <w:rsid w:val="008D6BB1"/>
    <w:rsid w:val="008E4C31"/>
    <w:rsid w:val="008E4CF6"/>
    <w:rsid w:val="008E5F43"/>
    <w:rsid w:val="008F139C"/>
    <w:rsid w:val="008F3D41"/>
    <w:rsid w:val="008F5DC8"/>
    <w:rsid w:val="008F71A7"/>
    <w:rsid w:val="00900705"/>
    <w:rsid w:val="00900848"/>
    <w:rsid w:val="00903F7E"/>
    <w:rsid w:val="009041BC"/>
    <w:rsid w:val="00905783"/>
    <w:rsid w:val="00905BCE"/>
    <w:rsid w:val="00910A1A"/>
    <w:rsid w:val="00912047"/>
    <w:rsid w:val="0091406F"/>
    <w:rsid w:val="00917F03"/>
    <w:rsid w:val="00920F91"/>
    <w:rsid w:val="0092128E"/>
    <w:rsid w:val="00925326"/>
    <w:rsid w:val="00925653"/>
    <w:rsid w:val="00926C46"/>
    <w:rsid w:val="00926E83"/>
    <w:rsid w:val="0093108B"/>
    <w:rsid w:val="00931207"/>
    <w:rsid w:val="00932285"/>
    <w:rsid w:val="009338EA"/>
    <w:rsid w:val="0093695C"/>
    <w:rsid w:val="009415E0"/>
    <w:rsid w:val="00943F95"/>
    <w:rsid w:val="0095229F"/>
    <w:rsid w:val="00952670"/>
    <w:rsid w:val="009535FC"/>
    <w:rsid w:val="00954656"/>
    <w:rsid w:val="009606E2"/>
    <w:rsid w:val="009616F4"/>
    <w:rsid w:val="00962E1B"/>
    <w:rsid w:val="00964FFC"/>
    <w:rsid w:val="0096572F"/>
    <w:rsid w:val="0096680A"/>
    <w:rsid w:val="00966867"/>
    <w:rsid w:val="009709DB"/>
    <w:rsid w:val="00972CD9"/>
    <w:rsid w:val="0098266B"/>
    <w:rsid w:val="0098287D"/>
    <w:rsid w:val="0098447E"/>
    <w:rsid w:val="0098613D"/>
    <w:rsid w:val="0098668A"/>
    <w:rsid w:val="00987588"/>
    <w:rsid w:val="00991F4D"/>
    <w:rsid w:val="009A0AAD"/>
    <w:rsid w:val="009A12E0"/>
    <w:rsid w:val="009A1BA6"/>
    <w:rsid w:val="009A26E8"/>
    <w:rsid w:val="009A276D"/>
    <w:rsid w:val="009A3478"/>
    <w:rsid w:val="009A6B1A"/>
    <w:rsid w:val="009A6D13"/>
    <w:rsid w:val="009A6D38"/>
    <w:rsid w:val="009A7EC6"/>
    <w:rsid w:val="009B1ED3"/>
    <w:rsid w:val="009B32FA"/>
    <w:rsid w:val="009B574A"/>
    <w:rsid w:val="009B780A"/>
    <w:rsid w:val="009C032E"/>
    <w:rsid w:val="009C03A9"/>
    <w:rsid w:val="009C17AE"/>
    <w:rsid w:val="009C1800"/>
    <w:rsid w:val="009C6593"/>
    <w:rsid w:val="009C6BC0"/>
    <w:rsid w:val="009C721A"/>
    <w:rsid w:val="009C7A37"/>
    <w:rsid w:val="009D1432"/>
    <w:rsid w:val="009D14F0"/>
    <w:rsid w:val="009D237E"/>
    <w:rsid w:val="009D2A9C"/>
    <w:rsid w:val="009D2DB3"/>
    <w:rsid w:val="009D4CA3"/>
    <w:rsid w:val="009D57A4"/>
    <w:rsid w:val="009D68A9"/>
    <w:rsid w:val="009D6EF7"/>
    <w:rsid w:val="009E0745"/>
    <w:rsid w:val="009E30E7"/>
    <w:rsid w:val="009E4572"/>
    <w:rsid w:val="009E4D0F"/>
    <w:rsid w:val="009E6CF8"/>
    <w:rsid w:val="009F043B"/>
    <w:rsid w:val="009F0C1C"/>
    <w:rsid w:val="009F296E"/>
    <w:rsid w:val="009F2996"/>
    <w:rsid w:val="009F42F5"/>
    <w:rsid w:val="009F7430"/>
    <w:rsid w:val="009F754F"/>
    <w:rsid w:val="00A0425C"/>
    <w:rsid w:val="00A0449E"/>
    <w:rsid w:val="00A0486B"/>
    <w:rsid w:val="00A10954"/>
    <w:rsid w:val="00A14019"/>
    <w:rsid w:val="00A15666"/>
    <w:rsid w:val="00A16A3F"/>
    <w:rsid w:val="00A1794E"/>
    <w:rsid w:val="00A22B31"/>
    <w:rsid w:val="00A25567"/>
    <w:rsid w:val="00A256D1"/>
    <w:rsid w:val="00A313B7"/>
    <w:rsid w:val="00A32869"/>
    <w:rsid w:val="00A330A4"/>
    <w:rsid w:val="00A34E24"/>
    <w:rsid w:val="00A36850"/>
    <w:rsid w:val="00A37902"/>
    <w:rsid w:val="00A37EBD"/>
    <w:rsid w:val="00A43487"/>
    <w:rsid w:val="00A50114"/>
    <w:rsid w:val="00A54C78"/>
    <w:rsid w:val="00A55A4E"/>
    <w:rsid w:val="00A56915"/>
    <w:rsid w:val="00A57329"/>
    <w:rsid w:val="00A7111C"/>
    <w:rsid w:val="00A72F04"/>
    <w:rsid w:val="00A73886"/>
    <w:rsid w:val="00A74CC9"/>
    <w:rsid w:val="00A77292"/>
    <w:rsid w:val="00A776C8"/>
    <w:rsid w:val="00A815EF"/>
    <w:rsid w:val="00A905F0"/>
    <w:rsid w:val="00A90AE2"/>
    <w:rsid w:val="00A938CD"/>
    <w:rsid w:val="00A93E8F"/>
    <w:rsid w:val="00A96BE3"/>
    <w:rsid w:val="00A96DFB"/>
    <w:rsid w:val="00A97F00"/>
    <w:rsid w:val="00A97FF1"/>
    <w:rsid w:val="00AA05DB"/>
    <w:rsid w:val="00AA235D"/>
    <w:rsid w:val="00AA3DA8"/>
    <w:rsid w:val="00AA42AD"/>
    <w:rsid w:val="00AA4AA6"/>
    <w:rsid w:val="00AA4D7E"/>
    <w:rsid w:val="00AA7F14"/>
    <w:rsid w:val="00AB0FB0"/>
    <w:rsid w:val="00AB392B"/>
    <w:rsid w:val="00AB3BDC"/>
    <w:rsid w:val="00AB4722"/>
    <w:rsid w:val="00AB548A"/>
    <w:rsid w:val="00AC03C9"/>
    <w:rsid w:val="00AC0B0A"/>
    <w:rsid w:val="00AC3524"/>
    <w:rsid w:val="00AC5C96"/>
    <w:rsid w:val="00AC6D0B"/>
    <w:rsid w:val="00AD20A8"/>
    <w:rsid w:val="00AD3F4C"/>
    <w:rsid w:val="00AD7092"/>
    <w:rsid w:val="00AD7B30"/>
    <w:rsid w:val="00AE04B7"/>
    <w:rsid w:val="00AE1563"/>
    <w:rsid w:val="00AE1FF9"/>
    <w:rsid w:val="00AE3913"/>
    <w:rsid w:val="00AE3A90"/>
    <w:rsid w:val="00AE7592"/>
    <w:rsid w:val="00AF1827"/>
    <w:rsid w:val="00AF7B41"/>
    <w:rsid w:val="00B03401"/>
    <w:rsid w:val="00B071E7"/>
    <w:rsid w:val="00B10000"/>
    <w:rsid w:val="00B127BC"/>
    <w:rsid w:val="00B12C55"/>
    <w:rsid w:val="00B14C34"/>
    <w:rsid w:val="00B16287"/>
    <w:rsid w:val="00B20CC9"/>
    <w:rsid w:val="00B21A05"/>
    <w:rsid w:val="00B25643"/>
    <w:rsid w:val="00B26DE8"/>
    <w:rsid w:val="00B27A82"/>
    <w:rsid w:val="00B30464"/>
    <w:rsid w:val="00B318BA"/>
    <w:rsid w:val="00B34E04"/>
    <w:rsid w:val="00B359C4"/>
    <w:rsid w:val="00B362EC"/>
    <w:rsid w:val="00B37725"/>
    <w:rsid w:val="00B37AD7"/>
    <w:rsid w:val="00B46648"/>
    <w:rsid w:val="00B4716C"/>
    <w:rsid w:val="00B52BD6"/>
    <w:rsid w:val="00B52D58"/>
    <w:rsid w:val="00B54F07"/>
    <w:rsid w:val="00B557C7"/>
    <w:rsid w:val="00B55E28"/>
    <w:rsid w:val="00B60687"/>
    <w:rsid w:val="00B63C35"/>
    <w:rsid w:val="00B64766"/>
    <w:rsid w:val="00B72A46"/>
    <w:rsid w:val="00B72FEE"/>
    <w:rsid w:val="00B82E89"/>
    <w:rsid w:val="00B84C78"/>
    <w:rsid w:val="00B85DAA"/>
    <w:rsid w:val="00B87098"/>
    <w:rsid w:val="00B90EB1"/>
    <w:rsid w:val="00B9319F"/>
    <w:rsid w:val="00B9674B"/>
    <w:rsid w:val="00BA0851"/>
    <w:rsid w:val="00BA1EC2"/>
    <w:rsid w:val="00BA296B"/>
    <w:rsid w:val="00BA469D"/>
    <w:rsid w:val="00BB0B10"/>
    <w:rsid w:val="00BB200A"/>
    <w:rsid w:val="00BB2355"/>
    <w:rsid w:val="00BB2ABF"/>
    <w:rsid w:val="00BB4371"/>
    <w:rsid w:val="00BB46E0"/>
    <w:rsid w:val="00BB4FFB"/>
    <w:rsid w:val="00BB6DD7"/>
    <w:rsid w:val="00BB7E3F"/>
    <w:rsid w:val="00BC09B3"/>
    <w:rsid w:val="00BC15BF"/>
    <w:rsid w:val="00BC30EB"/>
    <w:rsid w:val="00BD1C6D"/>
    <w:rsid w:val="00BD49FD"/>
    <w:rsid w:val="00BD4D51"/>
    <w:rsid w:val="00BE12E6"/>
    <w:rsid w:val="00BE2FC3"/>
    <w:rsid w:val="00BE336C"/>
    <w:rsid w:val="00BE4E14"/>
    <w:rsid w:val="00BE7EB6"/>
    <w:rsid w:val="00BF51C2"/>
    <w:rsid w:val="00C000C8"/>
    <w:rsid w:val="00C004EF"/>
    <w:rsid w:val="00C018EC"/>
    <w:rsid w:val="00C043A8"/>
    <w:rsid w:val="00C0458F"/>
    <w:rsid w:val="00C12958"/>
    <w:rsid w:val="00C153F8"/>
    <w:rsid w:val="00C15AD9"/>
    <w:rsid w:val="00C16A03"/>
    <w:rsid w:val="00C1751E"/>
    <w:rsid w:val="00C17558"/>
    <w:rsid w:val="00C179D8"/>
    <w:rsid w:val="00C26AAA"/>
    <w:rsid w:val="00C31BFB"/>
    <w:rsid w:val="00C322E1"/>
    <w:rsid w:val="00C32438"/>
    <w:rsid w:val="00C3776D"/>
    <w:rsid w:val="00C40202"/>
    <w:rsid w:val="00C4133F"/>
    <w:rsid w:val="00C42195"/>
    <w:rsid w:val="00C43AE4"/>
    <w:rsid w:val="00C44461"/>
    <w:rsid w:val="00C44A7F"/>
    <w:rsid w:val="00C5021D"/>
    <w:rsid w:val="00C51711"/>
    <w:rsid w:val="00C523ED"/>
    <w:rsid w:val="00C56097"/>
    <w:rsid w:val="00C57556"/>
    <w:rsid w:val="00C57F00"/>
    <w:rsid w:val="00C65392"/>
    <w:rsid w:val="00C7059B"/>
    <w:rsid w:val="00C7240B"/>
    <w:rsid w:val="00C725DC"/>
    <w:rsid w:val="00C7314F"/>
    <w:rsid w:val="00C7392A"/>
    <w:rsid w:val="00C756D0"/>
    <w:rsid w:val="00C75DF8"/>
    <w:rsid w:val="00C80EB7"/>
    <w:rsid w:val="00C81CFA"/>
    <w:rsid w:val="00C823BB"/>
    <w:rsid w:val="00C8333C"/>
    <w:rsid w:val="00C85469"/>
    <w:rsid w:val="00C85B56"/>
    <w:rsid w:val="00C85EBC"/>
    <w:rsid w:val="00C8716D"/>
    <w:rsid w:val="00C90B2E"/>
    <w:rsid w:val="00C929F1"/>
    <w:rsid w:val="00C93686"/>
    <w:rsid w:val="00C93BF5"/>
    <w:rsid w:val="00C97953"/>
    <w:rsid w:val="00C97E12"/>
    <w:rsid w:val="00CA0057"/>
    <w:rsid w:val="00CA34D8"/>
    <w:rsid w:val="00CA4D9C"/>
    <w:rsid w:val="00CB1DF8"/>
    <w:rsid w:val="00CB1FB7"/>
    <w:rsid w:val="00CB4F9A"/>
    <w:rsid w:val="00CB598B"/>
    <w:rsid w:val="00CB6522"/>
    <w:rsid w:val="00CC11CE"/>
    <w:rsid w:val="00CC3CCE"/>
    <w:rsid w:val="00CC3CD5"/>
    <w:rsid w:val="00CC5D59"/>
    <w:rsid w:val="00CC79EA"/>
    <w:rsid w:val="00CD6469"/>
    <w:rsid w:val="00CE04FD"/>
    <w:rsid w:val="00CE0A25"/>
    <w:rsid w:val="00CE1FED"/>
    <w:rsid w:val="00CE2962"/>
    <w:rsid w:val="00CF1570"/>
    <w:rsid w:val="00CF60EE"/>
    <w:rsid w:val="00CF7A82"/>
    <w:rsid w:val="00D0035F"/>
    <w:rsid w:val="00D00DFE"/>
    <w:rsid w:val="00D0147C"/>
    <w:rsid w:val="00D06360"/>
    <w:rsid w:val="00D074E8"/>
    <w:rsid w:val="00D1511D"/>
    <w:rsid w:val="00D1613C"/>
    <w:rsid w:val="00D17810"/>
    <w:rsid w:val="00D227A2"/>
    <w:rsid w:val="00D24484"/>
    <w:rsid w:val="00D25A35"/>
    <w:rsid w:val="00D25B73"/>
    <w:rsid w:val="00D270B3"/>
    <w:rsid w:val="00D27A2E"/>
    <w:rsid w:val="00D306AE"/>
    <w:rsid w:val="00D31593"/>
    <w:rsid w:val="00D33081"/>
    <w:rsid w:val="00D33684"/>
    <w:rsid w:val="00D33784"/>
    <w:rsid w:val="00D340EB"/>
    <w:rsid w:val="00D34BEE"/>
    <w:rsid w:val="00D40361"/>
    <w:rsid w:val="00D413E5"/>
    <w:rsid w:val="00D427BB"/>
    <w:rsid w:val="00D43742"/>
    <w:rsid w:val="00D4409D"/>
    <w:rsid w:val="00D47C3C"/>
    <w:rsid w:val="00D53554"/>
    <w:rsid w:val="00D54621"/>
    <w:rsid w:val="00D6061D"/>
    <w:rsid w:val="00D62B11"/>
    <w:rsid w:val="00D64382"/>
    <w:rsid w:val="00D647CF"/>
    <w:rsid w:val="00D6549E"/>
    <w:rsid w:val="00D659D1"/>
    <w:rsid w:val="00D72014"/>
    <w:rsid w:val="00D72DA7"/>
    <w:rsid w:val="00D7420E"/>
    <w:rsid w:val="00D75834"/>
    <w:rsid w:val="00D77DD4"/>
    <w:rsid w:val="00D80072"/>
    <w:rsid w:val="00D8369A"/>
    <w:rsid w:val="00D84494"/>
    <w:rsid w:val="00D854EC"/>
    <w:rsid w:val="00D85FDB"/>
    <w:rsid w:val="00D85FE2"/>
    <w:rsid w:val="00D929E6"/>
    <w:rsid w:val="00D92E2B"/>
    <w:rsid w:val="00D967FC"/>
    <w:rsid w:val="00D97E09"/>
    <w:rsid w:val="00DA00B7"/>
    <w:rsid w:val="00DA36A7"/>
    <w:rsid w:val="00DA5066"/>
    <w:rsid w:val="00DA6A1B"/>
    <w:rsid w:val="00DB0F41"/>
    <w:rsid w:val="00DB0FF2"/>
    <w:rsid w:val="00DB3891"/>
    <w:rsid w:val="00DC2EC1"/>
    <w:rsid w:val="00DC3E59"/>
    <w:rsid w:val="00DC5005"/>
    <w:rsid w:val="00DC6FE7"/>
    <w:rsid w:val="00DE1774"/>
    <w:rsid w:val="00DE5DA6"/>
    <w:rsid w:val="00DE7BDB"/>
    <w:rsid w:val="00DF1711"/>
    <w:rsid w:val="00DF1A48"/>
    <w:rsid w:val="00DF309E"/>
    <w:rsid w:val="00E008E8"/>
    <w:rsid w:val="00E060C7"/>
    <w:rsid w:val="00E066F1"/>
    <w:rsid w:val="00E07C3B"/>
    <w:rsid w:val="00E07E9F"/>
    <w:rsid w:val="00E13474"/>
    <w:rsid w:val="00E1359A"/>
    <w:rsid w:val="00E23F2D"/>
    <w:rsid w:val="00E255FB"/>
    <w:rsid w:val="00E25F9E"/>
    <w:rsid w:val="00E2605D"/>
    <w:rsid w:val="00E26ACB"/>
    <w:rsid w:val="00E322EF"/>
    <w:rsid w:val="00E3274B"/>
    <w:rsid w:val="00E32AF9"/>
    <w:rsid w:val="00E44558"/>
    <w:rsid w:val="00E466A6"/>
    <w:rsid w:val="00E47C3C"/>
    <w:rsid w:val="00E50096"/>
    <w:rsid w:val="00E54D83"/>
    <w:rsid w:val="00E57232"/>
    <w:rsid w:val="00E63B01"/>
    <w:rsid w:val="00E652F4"/>
    <w:rsid w:val="00E654C7"/>
    <w:rsid w:val="00E66124"/>
    <w:rsid w:val="00E66204"/>
    <w:rsid w:val="00E66749"/>
    <w:rsid w:val="00E66FDC"/>
    <w:rsid w:val="00E717A5"/>
    <w:rsid w:val="00E7236F"/>
    <w:rsid w:val="00E725DD"/>
    <w:rsid w:val="00E73213"/>
    <w:rsid w:val="00E740A1"/>
    <w:rsid w:val="00E74822"/>
    <w:rsid w:val="00E757BC"/>
    <w:rsid w:val="00E770DA"/>
    <w:rsid w:val="00E77A25"/>
    <w:rsid w:val="00E80FAD"/>
    <w:rsid w:val="00E8194B"/>
    <w:rsid w:val="00E82871"/>
    <w:rsid w:val="00E83139"/>
    <w:rsid w:val="00E846F9"/>
    <w:rsid w:val="00E90742"/>
    <w:rsid w:val="00E94701"/>
    <w:rsid w:val="00E94FD3"/>
    <w:rsid w:val="00E95472"/>
    <w:rsid w:val="00EA37C8"/>
    <w:rsid w:val="00EA7251"/>
    <w:rsid w:val="00EA7BFC"/>
    <w:rsid w:val="00EB48E2"/>
    <w:rsid w:val="00EB512D"/>
    <w:rsid w:val="00EB6229"/>
    <w:rsid w:val="00EC03D0"/>
    <w:rsid w:val="00EC0E97"/>
    <w:rsid w:val="00ED2CAD"/>
    <w:rsid w:val="00ED524D"/>
    <w:rsid w:val="00EE04CA"/>
    <w:rsid w:val="00EE12E1"/>
    <w:rsid w:val="00EE21C7"/>
    <w:rsid w:val="00EE2C0C"/>
    <w:rsid w:val="00EE53C1"/>
    <w:rsid w:val="00EE73F5"/>
    <w:rsid w:val="00EF1DC6"/>
    <w:rsid w:val="00EF258E"/>
    <w:rsid w:val="00EF2ECA"/>
    <w:rsid w:val="00EF4D40"/>
    <w:rsid w:val="00EF6A2D"/>
    <w:rsid w:val="00F00FE6"/>
    <w:rsid w:val="00F01174"/>
    <w:rsid w:val="00F04095"/>
    <w:rsid w:val="00F05EB2"/>
    <w:rsid w:val="00F06BC3"/>
    <w:rsid w:val="00F15FBF"/>
    <w:rsid w:val="00F1644B"/>
    <w:rsid w:val="00F16D50"/>
    <w:rsid w:val="00F17589"/>
    <w:rsid w:val="00F22798"/>
    <w:rsid w:val="00F22B59"/>
    <w:rsid w:val="00F24796"/>
    <w:rsid w:val="00F247EA"/>
    <w:rsid w:val="00F25C58"/>
    <w:rsid w:val="00F26836"/>
    <w:rsid w:val="00F31FD9"/>
    <w:rsid w:val="00F34CBE"/>
    <w:rsid w:val="00F374E2"/>
    <w:rsid w:val="00F414C3"/>
    <w:rsid w:val="00F51DAE"/>
    <w:rsid w:val="00F5210B"/>
    <w:rsid w:val="00F53110"/>
    <w:rsid w:val="00F53B0F"/>
    <w:rsid w:val="00F54406"/>
    <w:rsid w:val="00F55CC6"/>
    <w:rsid w:val="00F5712F"/>
    <w:rsid w:val="00F61F3D"/>
    <w:rsid w:val="00F62303"/>
    <w:rsid w:val="00F63339"/>
    <w:rsid w:val="00F65BCC"/>
    <w:rsid w:val="00F66733"/>
    <w:rsid w:val="00F70B4B"/>
    <w:rsid w:val="00F7126A"/>
    <w:rsid w:val="00F71A58"/>
    <w:rsid w:val="00F756B0"/>
    <w:rsid w:val="00F84D0C"/>
    <w:rsid w:val="00F85F28"/>
    <w:rsid w:val="00F87A6A"/>
    <w:rsid w:val="00F92178"/>
    <w:rsid w:val="00F94A34"/>
    <w:rsid w:val="00F970C8"/>
    <w:rsid w:val="00FA1B97"/>
    <w:rsid w:val="00FA259B"/>
    <w:rsid w:val="00FA3695"/>
    <w:rsid w:val="00FA3B9D"/>
    <w:rsid w:val="00FA467E"/>
    <w:rsid w:val="00FA6320"/>
    <w:rsid w:val="00FA648B"/>
    <w:rsid w:val="00FA7FC4"/>
    <w:rsid w:val="00FB0725"/>
    <w:rsid w:val="00FB50A9"/>
    <w:rsid w:val="00FC1680"/>
    <w:rsid w:val="00FC35DD"/>
    <w:rsid w:val="00FC499C"/>
    <w:rsid w:val="00FC4E1D"/>
    <w:rsid w:val="00FC5BE6"/>
    <w:rsid w:val="00FC6AA9"/>
    <w:rsid w:val="00FD1B86"/>
    <w:rsid w:val="00FD60D8"/>
    <w:rsid w:val="00FD6E10"/>
    <w:rsid w:val="00FE22AD"/>
    <w:rsid w:val="00FE38A3"/>
    <w:rsid w:val="00FE5E0A"/>
    <w:rsid w:val="00FE7B25"/>
    <w:rsid w:val="00FF20B4"/>
    <w:rsid w:val="00FF4675"/>
    <w:rsid w:val="00FF60DF"/>
    <w:rsid w:val="00FF6AC4"/>
    <w:rsid w:val="00FF6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2577"/>
    <o:shapelayout v:ext="edit">
      <o:idmap v:ext="edit" data="1"/>
    </o:shapelayout>
  </w:shapeDefaults>
  <w:decimalSymbol w:val="."/>
  <w:listSeparator w:val=","/>
  <w14:docId w14:val="76C227B1"/>
  <w15:docId w15:val="{31485816-A4C5-4E0B-BE6B-A9AFCCE33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Cambria" w:hAnsi="Cambria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396A"/>
    <w:pPr>
      <w:spacing w:after="200"/>
    </w:pPr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8762EA"/>
    <w:pPr>
      <w:spacing w:after="0"/>
      <w:contextualSpacing/>
      <w:outlineLvl w:val="0"/>
    </w:pPr>
    <w:rPr>
      <w:rFonts w:ascii="Arial" w:hAnsi="Arial" w:cs="Arial"/>
      <w:b/>
      <w:sz w:val="28"/>
      <w:szCs w:val="22"/>
    </w:rPr>
  </w:style>
  <w:style w:type="paragraph" w:styleId="Heading2">
    <w:name w:val="heading 2"/>
    <w:basedOn w:val="Normal"/>
    <w:next w:val="Normal"/>
    <w:qFormat/>
    <w:rsid w:val="008762EA"/>
    <w:pPr>
      <w:keepNext/>
      <w:spacing w:after="0"/>
      <w:jc w:val="both"/>
      <w:outlineLvl w:val="1"/>
    </w:pPr>
    <w:rPr>
      <w:rFonts w:ascii="Arial" w:eastAsia="Times New Roman" w:hAnsi="Arial" w:cs="Arial"/>
      <w:b/>
      <w:bCs/>
      <w:iCs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7522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locked/>
    <w:rsid w:val="008762EA"/>
    <w:rPr>
      <w:rFonts w:ascii="Arial" w:hAnsi="Arial" w:cs="Arial"/>
      <w:b/>
      <w:sz w:val="28"/>
      <w:szCs w:val="22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DE185C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DE185C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E185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DE185C"/>
    <w:rPr>
      <w:sz w:val="24"/>
      <w:szCs w:val="24"/>
    </w:rPr>
  </w:style>
  <w:style w:type="paragraph" w:customStyle="1" w:styleId="WMP">
    <w:name w:val="WMP"/>
    <w:basedOn w:val="Normal"/>
    <w:rsid w:val="00E54D83"/>
    <w:pPr>
      <w:spacing w:line="276" w:lineRule="auto"/>
      <w:jc w:val="both"/>
    </w:pPr>
    <w:rPr>
      <w:rFonts w:ascii="Calibri" w:eastAsia="Times New Roman" w:hAnsi="Calibri" w:cs="Arial"/>
      <w:sz w:val="22"/>
      <w:szCs w:val="22"/>
    </w:rPr>
  </w:style>
  <w:style w:type="character" w:styleId="Hyperlink">
    <w:name w:val="Hyperlink"/>
    <w:uiPriority w:val="99"/>
    <w:rsid w:val="00E54D83"/>
    <w:rPr>
      <w:rFonts w:cs="Times New Roman"/>
      <w:color w:val="0000FF"/>
      <w:u w:val="single"/>
    </w:rPr>
  </w:style>
  <w:style w:type="paragraph" w:styleId="CommentText">
    <w:name w:val="annotation text"/>
    <w:basedOn w:val="Normal"/>
    <w:link w:val="CommentTextChar"/>
    <w:uiPriority w:val="99"/>
    <w:rsid w:val="00E54D83"/>
    <w:rPr>
      <w:rFonts w:ascii="Calibri" w:hAnsi="Calibri" w:cs="Calibri"/>
      <w:sz w:val="20"/>
      <w:szCs w:val="20"/>
    </w:rPr>
  </w:style>
  <w:style w:type="character" w:customStyle="1" w:styleId="CommentTextChar">
    <w:name w:val="Comment Text Char"/>
    <w:link w:val="CommentText"/>
    <w:uiPriority w:val="99"/>
    <w:locked/>
    <w:rsid w:val="00E54D83"/>
    <w:rPr>
      <w:rFonts w:ascii="Calibri" w:hAnsi="Calibri" w:cs="Calibri"/>
      <w:lang w:val="en-GB" w:eastAsia="en-US" w:bidi="ar-SA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E54D83"/>
    <w:rPr>
      <w:b/>
      <w:bCs/>
    </w:rPr>
  </w:style>
  <w:style w:type="character" w:customStyle="1" w:styleId="CommentSubjectChar">
    <w:name w:val="Comment Subject Char"/>
    <w:link w:val="CommentSubject"/>
    <w:semiHidden/>
    <w:locked/>
    <w:rsid w:val="00E54D83"/>
    <w:rPr>
      <w:rFonts w:ascii="Calibri" w:hAnsi="Calibri" w:cs="Calibri"/>
      <w:b/>
      <w:bCs/>
      <w:lang w:val="en-GB" w:eastAsia="en-US" w:bidi="ar-SA"/>
    </w:rPr>
  </w:style>
  <w:style w:type="paragraph" w:styleId="BalloonText">
    <w:name w:val="Balloon Text"/>
    <w:basedOn w:val="Normal"/>
    <w:link w:val="BalloonTextChar"/>
    <w:semiHidden/>
    <w:rsid w:val="00E54D83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locked/>
    <w:rsid w:val="00E54D83"/>
    <w:rPr>
      <w:rFonts w:ascii="Tahoma" w:hAnsi="Tahoma" w:cs="Tahoma"/>
      <w:sz w:val="16"/>
      <w:szCs w:val="16"/>
      <w:lang w:val="en-GB" w:eastAsia="en-US" w:bidi="ar-SA"/>
    </w:rPr>
  </w:style>
  <w:style w:type="character" w:customStyle="1" w:styleId="CharChar2">
    <w:name w:val="Char Char2"/>
    <w:locked/>
    <w:rsid w:val="00E54D83"/>
    <w:rPr>
      <w:rFonts w:ascii="Calibri" w:hAnsi="Calibri" w:cs="Calibri"/>
      <w:sz w:val="22"/>
      <w:szCs w:val="22"/>
      <w:lang w:val="en-GB" w:eastAsia="en-US" w:bidi="ar-SA"/>
    </w:rPr>
  </w:style>
  <w:style w:type="character" w:styleId="PageNumber">
    <w:name w:val="page number"/>
    <w:basedOn w:val="DefaultParagraphFont"/>
    <w:rsid w:val="00E54D83"/>
  </w:style>
  <w:style w:type="paragraph" w:styleId="TOC1">
    <w:name w:val="toc 1"/>
    <w:basedOn w:val="Normal"/>
    <w:next w:val="Normal"/>
    <w:autoRedefine/>
    <w:uiPriority w:val="39"/>
    <w:rsid w:val="007933EB"/>
    <w:pPr>
      <w:tabs>
        <w:tab w:val="right" w:leader="dot" w:pos="8493"/>
      </w:tabs>
      <w:spacing w:after="0"/>
    </w:pPr>
    <w:rPr>
      <w:rFonts w:ascii="Arial" w:eastAsia="Times New Roman" w:hAnsi="Arial" w:cs="Calibri"/>
      <w:sz w:val="22"/>
      <w:szCs w:val="22"/>
    </w:rPr>
  </w:style>
  <w:style w:type="paragraph" w:styleId="TOC2">
    <w:name w:val="toc 2"/>
    <w:basedOn w:val="Normal"/>
    <w:next w:val="Normal"/>
    <w:autoRedefine/>
    <w:uiPriority w:val="39"/>
    <w:rsid w:val="007933EB"/>
    <w:pPr>
      <w:tabs>
        <w:tab w:val="right" w:leader="dot" w:pos="8493"/>
      </w:tabs>
      <w:spacing w:after="0"/>
      <w:ind w:left="567"/>
    </w:pPr>
    <w:rPr>
      <w:rFonts w:ascii="Arial" w:eastAsia="Times New Roman" w:hAnsi="Arial" w:cs="Calibri"/>
      <w:sz w:val="22"/>
      <w:szCs w:val="22"/>
    </w:rPr>
  </w:style>
  <w:style w:type="character" w:styleId="FollowedHyperlink">
    <w:name w:val="FollowedHyperlink"/>
    <w:rsid w:val="00E54D83"/>
    <w:rPr>
      <w:color w:val="800080"/>
      <w:u w:val="single"/>
    </w:rPr>
  </w:style>
  <w:style w:type="character" w:styleId="CommentReference">
    <w:name w:val="annotation reference"/>
    <w:uiPriority w:val="99"/>
    <w:rsid w:val="00E54D83"/>
    <w:rPr>
      <w:sz w:val="16"/>
      <w:szCs w:val="16"/>
    </w:rPr>
  </w:style>
  <w:style w:type="paragraph" w:styleId="ListParagraph">
    <w:name w:val="List Paragraph"/>
    <w:basedOn w:val="Normal"/>
    <w:uiPriority w:val="34"/>
    <w:qFormat/>
    <w:rsid w:val="007933EB"/>
    <w:pPr>
      <w:spacing w:after="0"/>
      <w:ind w:left="720"/>
    </w:pPr>
    <w:rPr>
      <w:rFonts w:ascii="Calibri" w:eastAsia="Times New Roman" w:hAnsi="Calibri"/>
      <w:sz w:val="22"/>
      <w:szCs w:val="22"/>
    </w:rPr>
  </w:style>
  <w:style w:type="paragraph" w:customStyle="1" w:styleId="Default">
    <w:name w:val="Default"/>
    <w:rsid w:val="003C2A5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8369A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8369A"/>
    <w:rPr>
      <w:lang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D8369A"/>
    <w:rPr>
      <w:vertAlign w:val="superscript"/>
    </w:rPr>
  </w:style>
  <w:style w:type="table" w:styleId="TableGrid">
    <w:name w:val="Table Grid"/>
    <w:basedOn w:val="TableNormal"/>
    <w:uiPriority w:val="39"/>
    <w:rsid w:val="00B377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3C54BE"/>
    <w:rPr>
      <w:sz w:val="24"/>
      <w:szCs w:val="24"/>
      <w:lang w:eastAsia="en-US"/>
    </w:rPr>
  </w:style>
  <w:style w:type="paragraph" w:styleId="NoSpacing">
    <w:name w:val="No Spacing"/>
    <w:uiPriority w:val="1"/>
    <w:qFormat/>
    <w:rsid w:val="005B33BA"/>
    <w:rPr>
      <w:rFonts w:ascii="Times New Roman" w:eastAsia="PMingLiU" w:hAnsi="Times New Roman"/>
      <w:sz w:val="22"/>
      <w:szCs w:val="22"/>
      <w:lang w:val="en-US" w:eastAsia="en-US"/>
    </w:rPr>
  </w:style>
  <w:style w:type="table" w:customStyle="1" w:styleId="TableGrid1">
    <w:name w:val="Table Grid1"/>
    <w:basedOn w:val="TableNormal"/>
    <w:next w:val="TableGrid"/>
    <w:uiPriority w:val="39"/>
    <w:rsid w:val="00102872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5Char">
    <w:name w:val="Heading 5 Char"/>
    <w:basedOn w:val="DefaultParagraphFont"/>
    <w:link w:val="Heading5"/>
    <w:uiPriority w:val="9"/>
    <w:semiHidden/>
    <w:rsid w:val="00875221"/>
    <w:rPr>
      <w:rFonts w:asciiTheme="majorHAnsi" w:eastAsiaTheme="majorEastAsia" w:hAnsiTheme="majorHAnsi" w:cstheme="majorBidi"/>
      <w:color w:val="365F91" w:themeColor="accent1" w:themeShade="BF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C004EF"/>
    <w:pPr>
      <w:spacing w:before="100" w:beforeAutospacing="1" w:after="100" w:afterAutospacing="1"/>
    </w:pPr>
    <w:rPr>
      <w:rFonts w:ascii="Times New Roman" w:eastAsiaTheme="minorHAnsi" w:hAnsi="Times New Roman"/>
      <w:lang w:eastAsia="en-GB"/>
    </w:rPr>
  </w:style>
  <w:style w:type="table" w:customStyle="1" w:styleId="TableGrid2">
    <w:name w:val="Table Grid2"/>
    <w:basedOn w:val="TableNormal"/>
    <w:next w:val="TableGrid"/>
    <w:uiPriority w:val="59"/>
    <w:rsid w:val="000A53A5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Arial">
    <w:name w:val="Normal (Arial)"/>
    <w:basedOn w:val="Normal"/>
    <w:link w:val="NormalArialChar"/>
    <w:qFormat/>
    <w:rsid w:val="00571201"/>
    <w:pPr>
      <w:spacing w:after="0"/>
    </w:pPr>
    <w:rPr>
      <w:rFonts w:ascii="Arial" w:hAnsi="Arial" w:cs="Arial"/>
      <w:sz w:val="22"/>
      <w:szCs w:val="22"/>
    </w:rPr>
  </w:style>
  <w:style w:type="character" w:customStyle="1" w:styleId="NormalArialChar">
    <w:name w:val="Normal (Arial) Char"/>
    <w:basedOn w:val="DefaultParagraphFont"/>
    <w:link w:val="NormalArial"/>
    <w:rsid w:val="00571201"/>
    <w:rPr>
      <w:rFonts w:ascii="Arial" w:hAnsi="Arial" w:cs="Arial"/>
      <w:sz w:val="22"/>
      <w:szCs w:val="22"/>
      <w:lang w:eastAsia="en-US"/>
    </w:rPr>
  </w:style>
  <w:style w:type="paragraph" w:styleId="TOCHeading">
    <w:name w:val="TOC Heading"/>
    <w:basedOn w:val="Heading1"/>
    <w:next w:val="Normal"/>
    <w:uiPriority w:val="39"/>
    <w:unhideWhenUsed/>
    <w:qFormat/>
    <w:rsid w:val="008034E4"/>
    <w:pPr>
      <w:keepNext/>
      <w:keepLines/>
      <w:spacing w:before="240" w:line="259" w:lineRule="auto"/>
      <w:contextualSpacing w:val="0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sz w:val="32"/>
      <w:szCs w:val="32"/>
      <w:lang w:val="en-US"/>
    </w:rPr>
  </w:style>
  <w:style w:type="paragraph" w:customStyle="1" w:styleId="EndNoteBibliographyTitle">
    <w:name w:val="EndNote Bibliography Title"/>
    <w:basedOn w:val="Normal"/>
    <w:link w:val="EndNoteBibliographyTitleChar"/>
    <w:rsid w:val="0019569F"/>
    <w:pPr>
      <w:spacing w:after="0"/>
      <w:jc w:val="center"/>
    </w:pPr>
    <w:rPr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19569F"/>
    <w:rPr>
      <w:noProof/>
      <w:sz w:val="24"/>
      <w:szCs w:val="24"/>
      <w:lang w:val="en-US" w:eastAsia="en-US"/>
    </w:rPr>
  </w:style>
  <w:style w:type="paragraph" w:customStyle="1" w:styleId="EndNoteBibliography">
    <w:name w:val="EndNote Bibliography"/>
    <w:basedOn w:val="Normal"/>
    <w:link w:val="EndNoteBibliographyChar"/>
    <w:rsid w:val="0019569F"/>
    <w:rPr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19569F"/>
    <w:rPr>
      <w:noProof/>
      <w:sz w:val="24"/>
      <w:szCs w:val="24"/>
      <w:lang w:val="en-US" w:eastAsia="en-US"/>
    </w:rPr>
  </w:style>
  <w:style w:type="character" w:styleId="LineNumber">
    <w:name w:val="line number"/>
    <w:basedOn w:val="DefaultParagraphFont"/>
    <w:uiPriority w:val="99"/>
    <w:semiHidden/>
    <w:unhideWhenUsed/>
    <w:rsid w:val="00694DB7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01174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882B1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547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5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3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23230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719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6559676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211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889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412254">
                  <w:marLeft w:val="9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274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702686">
                  <w:marLeft w:val="9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95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11215998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317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950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683499">
                  <w:marLeft w:val="9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4340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403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207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386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75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8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3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13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73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924628">
              <w:marLeft w:val="9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nice.org.uk/guidance/ng79/chapter/Recommendations" TargetMode="External"/><Relationship Id="rId18" Type="http://schemas.openxmlformats.org/officeDocument/2006/relationships/hyperlink" Target="https://awttc.nhs.wales/medicines-optimisation-and-safety/medicines-optimisation-guidance-resources-and-data/national-prescribing-audits/cepp-national-audit-focus-on-antibiotic-prescribing/" TargetMode="Externa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s://www.nice.org.uk/guidance/ng79" TargetMode="External"/><Relationship Id="rId17" Type="http://schemas.openxmlformats.org/officeDocument/2006/relationships/hyperlink" Target="https://awttc.nhs.wales/medicines-optimisation-and-safety/medicines-optimisation-guidance-resources-and-data/national-prescribing-audits/cepp-national-audit-focus-on-antibiotic-prescribing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awttc.nhs.wales/medicines-optimisation-and-safety/medicines-optimisation-guidance-resources-and-data/national-prescribing-audits/cepp-national-audit-focus-on-antibiotic-prescribing/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cks.nice.org.uk/topics/sinusitis/management/acute-sinusitis/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medicinescomplete.com/" TargetMode="Externa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rcgp.org.uk/clinical-and-research/resources/toolkits/amr/target-antibiotics-toolkit/leaflets-to-share-with-patients.asp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652E948FA37F943B0514D0A14AFC95A" ma:contentTypeVersion="13" ma:contentTypeDescription="Create a new document." ma:contentTypeScope="" ma:versionID="e517a544fb2e2e56df9f4d7680b9a13d">
  <xsd:schema xmlns:xsd="http://www.w3.org/2001/XMLSchema" xmlns:xs="http://www.w3.org/2001/XMLSchema" xmlns:p="http://schemas.microsoft.com/office/2006/metadata/properties" xmlns:ns3="258d5018-feb4-45ec-8043-ac7152467c64" xmlns:ns4="2795bbee-07b4-4e79-98d8-0419d9871cad" targetNamespace="http://schemas.microsoft.com/office/2006/metadata/properties" ma:root="true" ma:fieldsID="d393eed8aa77b96e0f8a31961ecec418" ns3:_="" ns4:_="">
    <xsd:import namespace="258d5018-feb4-45ec-8043-ac7152467c64"/>
    <xsd:import namespace="2795bbee-07b4-4e79-98d8-0419d9871cad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LengthInSeconds" minOccurs="0"/>
                <xsd:element ref="ns4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8d5018-feb4-45ec-8043-ac7152467c6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95bbee-07b4-4e79-98d8-0419d9871c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FE8B788-D4E1-43BE-9FC8-F4E3D8F5A64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D455B0B-56AD-426C-BA8C-9E08F46745BB}">
  <ds:schemaRefs>
    <ds:schemaRef ds:uri="http://schemas.microsoft.com/office/2006/documentManagement/types"/>
    <ds:schemaRef ds:uri="http://schemas.microsoft.com/office/2006/metadata/properties"/>
    <ds:schemaRef ds:uri="http://purl.org/dc/dcmitype/"/>
    <ds:schemaRef ds:uri="2795bbee-07b4-4e79-98d8-0419d9871cad"/>
    <ds:schemaRef ds:uri="http://purl.org/dc/elements/1.1/"/>
    <ds:schemaRef ds:uri="http://www.w3.org/XML/1998/namespace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258d5018-feb4-45ec-8043-ac7152467c64"/>
  </ds:schemaRefs>
</ds:datastoreItem>
</file>

<file path=customXml/itemProps3.xml><?xml version="1.0" encoding="utf-8"?>
<ds:datastoreItem xmlns:ds="http://schemas.openxmlformats.org/officeDocument/2006/customXml" ds:itemID="{3E7D99A5-5646-47B0-9C6C-2F0FE78E0A4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1AB06C1-0DDE-4870-A777-B6166A8F4A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8d5018-feb4-45ec-8043-ac7152467c64"/>
    <ds:schemaRef ds:uri="2795bbee-07b4-4e79-98d8-0419d9871ca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639</Words>
  <Characters>3519</Characters>
  <Application>Microsoft Office Word</Application>
  <DocSecurity>0</DocSecurity>
  <Lines>344</Lines>
  <Paragraphs>98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Info Group</Company>
  <LinksUpToDate>false</LinksUpToDate>
  <CharactersWithSpaces>4107</CharactersWithSpaces>
  <SharedDoc>false</SharedDoc>
  <HLinks>
    <vt:vector size="462" baseType="variant">
      <vt:variant>
        <vt:i4>6488098</vt:i4>
      </vt:variant>
      <vt:variant>
        <vt:i4>365</vt:i4>
      </vt:variant>
      <vt:variant>
        <vt:i4>0</vt:i4>
      </vt:variant>
      <vt:variant>
        <vt:i4>5</vt:i4>
      </vt:variant>
      <vt:variant>
        <vt:lpwstr>https://www.gov.uk/government/publications/antimicrobial-stewardship-start-smart-then-focus</vt:lpwstr>
      </vt:variant>
      <vt:variant>
        <vt:lpwstr/>
      </vt:variant>
      <vt:variant>
        <vt:i4>4325441</vt:i4>
      </vt:variant>
      <vt:variant>
        <vt:i4>362</vt:i4>
      </vt:variant>
      <vt:variant>
        <vt:i4>0</vt:i4>
      </vt:variant>
      <vt:variant>
        <vt:i4>5</vt:i4>
      </vt:variant>
      <vt:variant>
        <vt:lpwstr>http://www.nice.org.uk/guidance/cg69</vt:lpwstr>
      </vt:variant>
      <vt:variant>
        <vt:lpwstr/>
      </vt:variant>
      <vt:variant>
        <vt:i4>7864364</vt:i4>
      </vt:variant>
      <vt:variant>
        <vt:i4>359</vt:i4>
      </vt:variant>
      <vt:variant>
        <vt:i4>0</vt:i4>
      </vt:variant>
      <vt:variant>
        <vt:i4>5</vt:i4>
      </vt:variant>
      <vt:variant>
        <vt:lpwstr>http://ecdc.europa.eu/en/eaad/antibiotics/pages/messagesforprescribers.aspx</vt:lpwstr>
      </vt:variant>
      <vt:variant>
        <vt:lpwstr/>
      </vt:variant>
      <vt:variant>
        <vt:i4>5898246</vt:i4>
      </vt:variant>
      <vt:variant>
        <vt:i4>356</vt:i4>
      </vt:variant>
      <vt:variant>
        <vt:i4>0</vt:i4>
      </vt:variant>
      <vt:variant>
        <vt:i4>5</vt:i4>
      </vt:variant>
      <vt:variant>
        <vt:lpwstr>http://www.gmc-uk.org/guidance/good_medical_practice.asp</vt:lpwstr>
      </vt:variant>
      <vt:variant>
        <vt:lpwstr/>
      </vt:variant>
      <vt:variant>
        <vt:i4>4325475</vt:i4>
      </vt:variant>
      <vt:variant>
        <vt:i4>353</vt:i4>
      </vt:variant>
      <vt:variant>
        <vt:i4>0</vt:i4>
      </vt:variant>
      <vt:variant>
        <vt:i4>5</vt:i4>
      </vt:variant>
      <vt:variant>
        <vt:lpwstr>https://www.gov.uk/government/uploads/system/uploads/attachment_data/file/377509/PHE_Primary_Care_guidance_14_11_14.pdf</vt:lpwstr>
      </vt:variant>
      <vt:variant>
        <vt:lpwstr/>
      </vt:variant>
      <vt:variant>
        <vt:i4>65654</vt:i4>
      </vt:variant>
      <vt:variant>
        <vt:i4>350</vt:i4>
      </vt:variant>
      <vt:variant>
        <vt:i4>0</vt:i4>
      </vt:variant>
      <vt:variant>
        <vt:i4>5</vt:i4>
      </vt:variant>
      <vt:variant>
        <vt:lpwstr>http://www.awmsg.org/docs/awmsg/medman/National_Prescribing_Indicators_2014-2015.pdf</vt:lpwstr>
      </vt:variant>
      <vt:variant>
        <vt:lpwstr/>
      </vt:variant>
      <vt:variant>
        <vt:i4>4784144</vt:i4>
      </vt:variant>
      <vt:variant>
        <vt:i4>330</vt:i4>
      </vt:variant>
      <vt:variant>
        <vt:i4>0</vt:i4>
      </vt:variant>
      <vt:variant>
        <vt:i4>5</vt:i4>
      </vt:variant>
      <vt:variant>
        <vt:lpwstr>http://www.rcgp.org.uk/clinical-and-research/target-antibiotics-toolkit/~/media/Files/CIRC/TARGET/Patient-Antibiotic-leaflet.ashx</vt:lpwstr>
      </vt:variant>
      <vt:variant>
        <vt:lpwstr/>
      </vt:variant>
      <vt:variant>
        <vt:i4>5046346</vt:i4>
      </vt:variant>
      <vt:variant>
        <vt:i4>324</vt:i4>
      </vt:variant>
      <vt:variant>
        <vt:i4>0</vt:i4>
      </vt:variant>
      <vt:variant>
        <vt:i4>5</vt:i4>
      </vt:variant>
      <vt:variant>
        <vt:lpwstr>http://cks.nice.org.uk/bites-human-and-animal</vt:lpwstr>
      </vt:variant>
      <vt:variant>
        <vt:lpwstr/>
      </vt:variant>
      <vt:variant>
        <vt:i4>7274596</vt:i4>
      </vt:variant>
      <vt:variant>
        <vt:i4>321</vt:i4>
      </vt:variant>
      <vt:variant>
        <vt:i4>0</vt:i4>
      </vt:variant>
      <vt:variant>
        <vt:i4>5</vt:i4>
      </vt:variant>
      <vt:variant>
        <vt:lpwstr>http://cks.nice.org.uk/cellulitis-acute</vt:lpwstr>
      </vt:variant>
      <vt:variant>
        <vt:lpwstr/>
      </vt:variant>
      <vt:variant>
        <vt:i4>6422648</vt:i4>
      </vt:variant>
      <vt:variant>
        <vt:i4>318</vt:i4>
      </vt:variant>
      <vt:variant>
        <vt:i4>0</vt:i4>
      </vt:variant>
      <vt:variant>
        <vt:i4>5</vt:i4>
      </vt:variant>
      <vt:variant>
        <vt:lpwstr>http://cks.nice.org.uk/pyelonephritis-acute</vt:lpwstr>
      </vt:variant>
      <vt:variant>
        <vt:lpwstr/>
      </vt:variant>
      <vt:variant>
        <vt:i4>5177410</vt:i4>
      </vt:variant>
      <vt:variant>
        <vt:i4>315</vt:i4>
      </vt:variant>
      <vt:variant>
        <vt:i4>0</vt:i4>
      </vt:variant>
      <vt:variant>
        <vt:i4>5</vt:i4>
      </vt:variant>
      <vt:variant>
        <vt:lpwstr>http://www.nice.org.uk/guidance/CG54</vt:lpwstr>
      </vt:variant>
      <vt:variant>
        <vt:lpwstr/>
      </vt:variant>
      <vt:variant>
        <vt:i4>2752550</vt:i4>
      </vt:variant>
      <vt:variant>
        <vt:i4>312</vt:i4>
      </vt:variant>
      <vt:variant>
        <vt:i4>0</vt:i4>
      </vt:variant>
      <vt:variant>
        <vt:i4>5</vt:i4>
      </vt:variant>
      <vt:variant>
        <vt:lpwstr>http://cks.nice.org.uk/urinary-tract-infection-children</vt:lpwstr>
      </vt:variant>
      <vt:variant>
        <vt:lpwstr/>
      </vt:variant>
      <vt:variant>
        <vt:i4>5898246</vt:i4>
      </vt:variant>
      <vt:variant>
        <vt:i4>309</vt:i4>
      </vt:variant>
      <vt:variant>
        <vt:i4>0</vt:i4>
      </vt:variant>
      <vt:variant>
        <vt:i4>5</vt:i4>
      </vt:variant>
      <vt:variant>
        <vt:lpwstr>https://www.gov.uk/government/publications/urinary-tract-infection-diagnosis</vt:lpwstr>
      </vt:variant>
      <vt:variant>
        <vt:lpwstr/>
      </vt:variant>
      <vt:variant>
        <vt:i4>4259857</vt:i4>
      </vt:variant>
      <vt:variant>
        <vt:i4>306</vt:i4>
      </vt:variant>
      <vt:variant>
        <vt:i4>0</vt:i4>
      </vt:variant>
      <vt:variant>
        <vt:i4>5</vt:i4>
      </vt:variant>
      <vt:variant>
        <vt:lpwstr>http://www.goldcopd.org/Guidelines/guidelines-resources.html</vt:lpwstr>
      </vt:variant>
      <vt:variant>
        <vt:lpwstr/>
      </vt:variant>
      <vt:variant>
        <vt:i4>4128769</vt:i4>
      </vt:variant>
      <vt:variant>
        <vt:i4>303</vt:i4>
      </vt:variant>
      <vt:variant>
        <vt:i4>0</vt:i4>
      </vt:variant>
      <vt:variant>
        <vt:i4>5</vt:i4>
      </vt:variant>
      <vt:variant>
        <vt:lpwstr>http://thorax.bmj.com/content/59/suppl_1/i131.full.pdf+html</vt:lpwstr>
      </vt:variant>
      <vt:variant>
        <vt:lpwstr/>
      </vt:variant>
      <vt:variant>
        <vt:i4>4587534</vt:i4>
      </vt:variant>
      <vt:variant>
        <vt:i4>300</vt:i4>
      </vt:variant>
      <vt:variant>
        <vt:i4>0</vt:i4>
      </vt:variant>
      <vt:variant>
        <vt:i4>5</vt:i4>
      </vt:variant>
      <vt:variant>
        <vt:lpwstr>http://cks.nice.org.uk/sinusitis</vt:lpwstr>
      </vt:variant>
      <vt:variant>
        <vt:lpwstr/>
      </vt:variant>
      <vt:variant>
        <vt:i4>7733305</vt:i4>
      </vt:variant>
      <vt:variant>
        <vt:i4>294</vt:i4>
      </vt:variant>
      <vt:variant>
        <vt:i4>0</vt:i4>
      </vt:variant>
      <vt:variant>
        <vt:i4>5</vt:i4>
      </vt:variant>
      <vt:variant>
        <vt:lpwstr>https://www.gov.uk/government/collections/meningococcal-disease-guidance-data-and-analysis</vt:lpwstr>
      </vt:variant>
      <vt:variant>
        <vt:lpwstr/>
      </vt:variant>
      <vt:variant>
        <vt:i4>8126517</vt:i4>
      </vt:variant>
      <vt:variant>
        <vt:i4>291</vt:i4>
      </vt:variant>
      <vt:variant>
        <vt:i4>0</vt:i4>
      </vt:variant>
      <vt:variant>
        <vt:i4>5</vt:i4>
      </vt:variant>
      <vt:variant>
        <vt:lpwstr>http://cks.nice.org.uk/pelvic-inflammatory-disease</vt:lpwstr>
      </vt:variant>
      <vt:variant>
        <vt:lpwstr/>
      </vt:variant>
      <vt:variant>
        <vt:i4>6488185</vt:i4>
      </vt:variant>
      <vt:variant>
        <vt:i4>288</vt:i4>
      </vt:variant>
      <vt:variant>
        <vt:i4>0</vt:i4>
      </vt:variant>
      <vt:variant>
        <vt:i4>5</vt:i4>
      </vt:variant>
      <vt:variant>
        <vt:lpwstr>http://www.bashh.org/documents/3572.pdf</vt:lpwstr>
      </vt:variant>
      <vt:variant>
        <vt:lpwstr/>
      </vt:variant>
      <vt:variant>
        <vt:i4>5177410</vt:i4>
      </vt:variant>
      <vt:variant>
        <vt:i4>285</vt:i4>
      </vt:variant>
      <vt:variant>
        <vt:i4>0</vt:i4>
      </vt:variant>
      <vt:variant>
        <vt:i4>5</vt:i4>
      </vt:variant>
      <vt:variant>
        <vt:lpwstr>http://www.nice.org.uk/guidance/CG54</vt:lpwstr>
      </vt:variant>
      <vt:variant>
        <vt:lpwstr/>
      </vt:variant>
      <vt:variant>
        <vt:i4>2752550</vt:i4>
      </vt:variant>
      <vt:variant>
        <vt:i4>282</vt:i4>
      </vt:variant>
      <vt:variant>
        <vt:i4>0</vt:i4>
      </vt:variant>
      <vt:variant>
        <vt:i4>5</vt:i4>
      </vt:variant>
      <vt:variant>
        <vt:lpwstr>http://cks.nice.org.uk/urinary-tract-infection-children</vt:lpwstr>
      </vt:variant>
      <vt:variant>
        <vt:lpwstr/>
      </vt:variant>
      <vt:variant>
        <vt:i4>5898246</vt:i4>
      </vt:variant>
      <vt:variant>
        <vt:i4>279</vt:i4>
      </vt:variant>
      <vt:variant>
        <vt:i4>0</vt:i4>
      </vt:variant>
      <vt:variant>
        <vt:i4>5</vt:i4>
      </vt:variant>
      <vt:variant>
        <vt:lpwstr>https://www.gov.uk/government/publications/urinary-tract-infection-diagnosis</vt:lpwstr>
      </vt:variant>
      <vt:variant>
        <vt:lpwstr/>
      </vt:variant>
      <vt:variant>
        <vt:i4>7602302</vt:i4>
      </vt:variant>
      <vt:variant>
        <vt:i4>276</vt:i4>
      </vt:variant>
      <vt:variant>
        <vt:i4>0</vt:i4>
      </vt:variant>
      <vt:variant>
        <vt:i4>5</vt:i4>
      </vt:variant>
      <vt:variant>
        <vt:lpwstr>http://www.uktis.org/docs/trimethoprim.pdf</vt:lpwstr>
      </vt:variant>
      <vt:variant>
        <vt:lpwstr/>
      </vt:variant>
      <vt:variant>
        <vt:i4>4980737</vt:i4>
      </vt:variant>
      <vt:variant>
        <vt:i4>273</vt:i4>
      </vt:variant>
      <vt:variant>
        <vt:i4>0</vt:i4>
      </vt:variant>
      <vt:variant>
        <vt:i4>5</vt:i4>
      </vt:variant>
      <vt:variant>
        <vt:lpwstr>http://www.uktis.org/docs/Antibiotics.pdf</vt:lpwstr>
      </vt:variant>
      <vt:variant>
        <vt:lpwstr>search=%22antibiotics%22</vt:lpwstr>
      </vt:variant>
      <vt:variant>
        <vt:i4>983051</vt:i4>
      </vt:variant>
      <vt:variant>
        <vt:i4>270</vt:i4>
      </vt:variant>
      <vt:variant>
        <vt:i4>0</vt:i4>
      </vt:variant>
      <vt:variant>
        <vt:i4>5</vt:i4>
      </vt:variant>
      <vt:variant>
        <vt:lpwstr>http://www.uktis.org/docs/Nitrofurantoin.pdf</vt:lpwstr>
      </vt:variant>
      <vt:variant>
        <vt:lpwstr/>
      </vt:variant>
      <vt:variant>
        <vt:i4>3932285</vt:i4>
      </vt:variant>
      <vt:variant>
        <vt:i4>267</vt:i4>
      </vt:variant>
      <vt:variant>
        <vt:i4>0</vt:i4>
      </vt:variant>
      <vt:variant>
        <vt:i4>5</vt:i4>
      </vt:variant>
      <vt:variant>
        <vt:lpwstr>http://cks.nice.org.uk/urinary-tract-infection-lower-women</vt:lpwstr>
      </vt:variant>
      <vt:variant>
        <vt:lpwstr/>
      </vt:variant>
      <vt:variant>
        <vt:i4>5898246</vt:i4>
      </vt:variant>
      <vt:variant>
        <vt:i4>264</vt:i4>
      </vt:variant>
      <vt:variant>
        <vt:i4>0</vt:i4>
      </vt:variant>
      <vt:variant>
        <vt:i4>5</vt:i4>
      </vt:variant>
      <vt:variant>
        <vt:lpwstr>https://www.gov.uk/government/publications/urinary-tract-infection-diagnosis</vt:lpwstr>
      </vt:variant>
      <vt:variant>
        <vt:lpwstr/>
      </vt:variant>
      <vt:variant>
        <vt:i4>3997818</vt:i4>
      </vt:variant>
      <vt:variant>
        <vt:i4>258</vt:i4>
      </vt:variant>
      <vt:variant>
        <vt:i4>0</vt:i4>
      </vt:variant>
      <vt:variant>
        <vt:i4>5</vt:i4>
      </vt:variant>
      <vt:variant>
        <vt:lpwstr>http://cks.nice.org.uk/chlamydia-uncomplicated-genital</vt:lpwstr>
      </vt:variant>
      <vt:variant>
        <vt:lpwstr/>
      </vt:variant>
      <vt:variant>
        <vt:i4>3735593</vt:i4>
      </vt:variant>
      <vt:variant>
        <vt:i4>255</vt:i4>
      </vt:variant>
      <vt:variant>
        <vt:i4>0</vt:i4>
      </vt:variant>
      <vt:variant>
        <vt:i4>5</vt:i4>
      </vt:variant>
      <vt:variant>
        <vt:lpwstr>https://www.gov.uk/government/publications/chlamydia-trachomatis-diagnosis-guide-for-general-practices</vt:lpwstr>
      </vt:variant>
      <vt:variant>
        <vt:lpwstr/>
      </vt:variant>
      <vt:variant>
        <vt:i4>4915288</vt:i4>
      </vt:variant>
      <vt:variant>
        <vt:i4>252</vt:i4>
      </vt:variant>
      <vt:variant>
        <vt:i4>0</vt:i4>
      </vt:variant>
      <vt:variant>
        <vt:i4>5</vt:i4>
      </vt:variant>
      <vt:variant>
        <vt:lpwstr>http://www.bashh.org/BASHH/Guidelines/Guidelines/BASHH/Guidelines/Guidelines.aspx</vt:lpwstr>
      </vt:variant>
      <vt:variant>
        <vt:lpwstr/>
      </vt:variant>
      <vt:variant>
        <vt:i4>4390987</vt:i4>
      </vt:variant>
      <vt:variant>
        <vt:i4>249</vt:i4>
      </vt:variant>
      <vt:variant>
        <vt:i4>0</vt:i4>
      </vt:variant>
      <vt:variant>
        <vt:i4>5</vt:i4>
      </vt:variant>
      <vt:variant>
        <vt:lpwstr>http://www.sign.ac.uk/guidelines/fulltext/109/index.html</vt:lpwstr>
      </vt:variant>
      <vt:variant>
        <vt:lpwstr/>
      </vt:variant>
      <vt:variant>
        <vt:i4>8126478</vt:i4>
      </vt:variant>
      <vt:variant>
        <vt:i4>246</vt:i4>
      </vt:variant>
      <vt:variant>
        <vt:i4>0</vt:i4>
      </vt:variant>
      <vt:variant>
        <vt:i4>5</vt:i4>
      </vt:variant>
      <vt:variant>
        <vt:lpwstr>http://www.nice.org.uk/guidance/cg184/chapter/1-recommendations</vt:lpwstr>
      </vt:variant>
      <vt:variant>
        <vt:lpwstr>/</vt:lpwstr>
      </vt:variant>
      <vt:variant>
        <vt:i4>8257593</vt:i4>
      </vt:variant>
      <vt:variant>
        <vt:i4>243</vt:i4>
      </vt:variant>
      <vt:variant>
        <vt:i4>0</vt:i4>
      </vt:variant>
      <vt:variant>
        <vt:i4>5</vt:i4>
      </vt:variant>
      <vt:variant>
        <vt:lpwstr>http://cks.nice.org.uk/dyspepsia-unidentified-cause</vt:lpwstr>
      </vt:variant>
      <vt:variant>
        <vt:lpwstr/>
      </vt:variant>
      <vt:variant>
        <vt:i4>7602301</vt:i4>
      </vt:variant>
      <vt:variant>
        <vt:i4>240</vt:i4>
      </vt:variant>
      <vt:variant>
        <vt:i4>0</vt:i4>
      </vt:variant>
      <vt:variant>
        <vt:i4>5</vt:i4>
      </vt:variant>
      <vt:variant>
        <vt:lpwstr>https://www.gov.uk/government/publications/helicobacter-pylori-diagnosis-and-treatment</vt:lpwstr>
      </vt:variant>
      <vt:variant>
        <vt:lpwstr/>
      </vt:variant>
      <vt:variant>
        <vt:i4>8126478</vt:i4>
      </vt:variant>
      <vt:variant>
        <vt:i4>237</vt:i4>
      </vt:variant>
      <vt:variant>
        <vt:i4>0</vt:i4>
      </vt:variant>
      <vt:variant>
        <vt:i4>5</vt:i4>
      </vt:variant>
      <vt:variant>
        <vt:lpwstr>http://www.nice.org.uk/guidance/cg184/chapter/1-recommendations</vt:lpwstr>
      </vt:variant>
      <vt:variant>
        <vt:lpwstr>/</vt:lpwstr>
      </vt:variant>
      <vt:variant>
        <vt:i4>4390982</vt:i4>
      </vt:variant>
      <vt:variant>
        <vt:i4>234</vt:i4>
      </vt:variant>
      <vt:variant>
        <vt:i4>0</vt:i4>
      </vt:variant>
      <vt:variant>
        <vt:i4>5</vt:i4>
      </vt:variant>
      <vt:variant>
        <vt:lpwstr>http://www.nice.org.uk/Guidance/CG184</vt:lpwstr>
      </vt:variant>
      <vt:variant>
        <vt:lpwstr/>
      </vt:variant>
      <vt:variant>
        <vt:i4>4587592</vt:i4>
      </vt:variant>
      <vt:variant>
        <vt:i4>231</vt:i4>
      </vt:variant>
      <vt:variant>
        <vt:i4>0</vt:i4>
      </vt:variant>
      <vt:variant>
        <vt:i4>5</vt:i4>
      </vt:variant>
      <vt:variant>
        <vt:lpwstr>http://cks.nice.org.uk/prostatitis-acute</vt:lpwstr>
      </vt:variant>
      <vt:variant>
        <vt:lpwstr/>
      </vt:variant>
      <vt:variant>
        <vt:i4>4915288</vt:i4>
      </vt:variant>
      <vt:variant>
        <vt:i4>228</vt:i4>
      </vt:variant>
      <vt:variant>
        <vt:i4>0</vt:i4>
      </vt:variant>
      <vt:variant>
        <vt:i4>5</vt:i4>
      </vt:variant>
      <vt:variant>
        <vt:lpwstr>http://www.bashh.org/BASHH/Guidelines/Guidelines/BASHH/Guidelines/Guidelines.aspx</vt:lpwstr>
      </vt:variant>
      <vt:variant>
        <vt:lpwstr/>
      </vt:variant>
      <vt:variant>
        <vt:i4>8126517</vt:i4>
      </vt:variant>
      <vt:variant>
        <vt:i4>225</vt:i4>
      </vt:variant>
      <vt:variant>
        <vt:i4>0</vt:i4>
      </vt:variant>
      <vt:variant>
        <vt:i4>5</vt:i4>
      </vt:variant>
      <vt:variant>
        <vt:lpwstr>http://cks.nice.org.uk/pelvic-inflammatory-disease</vt:lpwstr>
      </vt:variant>
      <vt:variant>
        <vt:lpwstr/>
      </vt:variant>
      <vt:variant>
        <vt:i4>6488185</vt:i4>
      </vt:variant>
      <vt:variant>
        <vt:i4>222</vt:i4>
      </vt:variant>
      <vt:variant>
        <vt:i4>0</vt:i4>
      </vt:variant>
      <vt:variant>
        <vt:i4>5</vt:i4>
      </vt:variant>
      <vt:variant>
        <vt:lpwstr>http://www.bashh.org/documents/3572.pdf</vt:lpwstr>
      </vt:variant>
      <vt:variant>
        <vt:lpwstr/>
      </vt:variant>
      <vt:variant>
        <vt:i4>4259927</vt:i4>
      </vt:variant>
      <vt:variant>
        <vt:i4>219</vt:i4>
      </vt:variant>
      <vt:variant>
        <vt:i4>0</vt:i4>
      </vt:variant>
      <vt:variant>
        <vt:i4>5</vt:i4>
      </vt:variant>
      <vt:variant>
        <vt:lpwstr>http://cks.nice.org.uk/diarrhoea-prevention-and-advice-for-travellers</vt:lpwstr>
      </vt:variant>
      <vt:variant>
        <vt:lpwstr/>
      </vt:variant>
      <vt:variant>
        <vt:i4>6422648</vt:i4>
      </vt:variant>
      <vt:variant>
        <vt:i4>216</vt:i4>
      </vt:variant>
      <vt:variant>
        <vt:i4>0</vt:i4>
      </vt:variant>
      <vt:variant>
        <vt:i4>5</vt:i4>
      </vt:variant>
      <vt:variant>
        <vt:lpwstr>http://cks.nice.org.uk/pyelonephritis-acute</vt:lpwstr>
      </vt:variant>
      <vt:variant>
        <vt:lpwstr/>
      </vt:variant>
      <vt:variant>
        <vt:i4>4784144</vt:i4>
      </vt:variant>
      <vt:variant>
        <vt:i4>207</vt:i4>
      </vt:variant>
      <vt:variant>
        <vt:i4>0</vt:i4>
      </vt:variant>
      <vt:variant>
        <vt:i4>5</vt:i4>
      </vt:variant>
      <vt:variant>
        <vt:lpwstr>http://www.rcgp.org.uk/clinical-and-research/target-antibiotics-toolkit/~/media/Files/CIRC/TARGET/Patient-Antibiotic-leaflet.ashx</vt:lpwstr>
      </vt:variant>
      <vt:variant>
        <vt:lpwstr/>
      </vt:variant>
      <vt:variant>
        <vt:i4>4325441</vt:i4>
      </vt:variant>
      <vt:variant>
        <vt:i4>189</vt:i4>
      </vt:variant>
      <vt:variant>
        <vt:i4>0</vt:i4>
      </vt:variant>
      <vt:variant>
        <vt:i4>5</vt:i4>
      </vt:variant>
      <vt:variant>
        <vt:lpwstr>http://www.nice.org.uk/guidance/cg69</vt:lpwstr>
      </vt:variant>
      <vt:variant>
        <vt:lpwstr/>
      </vt:variant>
      <vt:variant>
        <vt:i4>5308442</vt:i4>
      </vt:variant>
      <vt:variant>
        <vt:i4>186</vt:i4>
      </vt:variant>
      <vt:variant>
        <vt:i4>0</vt:i4>
      </vt:variant>
      <vt:variant>
        <vt:i4>5</vt:i4>
      </vt:variant>
      <vt:variant>
        <vt:lpwstr>http://cks.nice.org.uk/cough</vt:lpwstr>
      </vt:variant>
      <vt:variant>
        <vt:lpwstr/>
      </vt:variant>
      <vt:variant>
        <vt:i4>1441857</vt:i4>
      </vt:variant>
      <vt:variant>
        <vt:i4>180</vt:i4>
      </vt:variant>
      <vt:variant>
        <vt:i4>0</vt:i4>
      </vt:variant>
      <vt:variant>
        <vt:i4>5</vt:i4>
      </vt:variant>
      <vt:variant>
        <vt:lpwstr>https://www.gov.uk/government/collections/extended-spectrum-beta-lactamases-esbls-guidance-data-analysis</vt:lpwstr>
      </vt:variant>
      <vt:variant>
        <vt:lpwstr/>
      </vt:variant>
      <vt:variant>
        <vt:i4>458862</vt:i4>
      </vt:variant>
      <vt:variant>
        <vt:i4>177</vt:i4>
      </vt:variant>
      <vt:variant>
        <vt:i4>0</vt:i4>
      </vt:variant>
      <vt:variant>
        <vt:i4>5</vt:i4>
      </vt:variant>
      <vt:variant>
        <vt:lpwstr>http://www.scottishmedicines.org.uk/files/sapg/Alternative_management_of_lower_UTI_in_non-pregnant_women.pdf</vt:lpwstr>
      </vt:variant>
      <vt:variant>
        <vt:lpwstr/>
      </vt:variant>
      <vt:variant>
        <vt:i4>6357100</vt:i4>
      </vt:variant>
      <vt:variant>
        <vt:i4>174</vt:i4>
      </vt:variant>
      <vt:variant>
        <vt:i4>0</vt:i4>
      </vt:variant>
      <vt:variant>
        <vt:i4>5</vt:i4>
      </vt:variant>
      <vt:variant>
        <vt:lpwstr>http://www.rcgp.org.uk/courses-and-events/online-learning/ole/urinary-tract-infections.aspx</vt:lpwstr>
      </vt:variant>
      <vt:variant>
        <vt:lpwstr/>
      </vt:variant>
      <vt:variant>
        <vt:i4>4915218</vt:i4>
      </vt:variant>
      <vt:variant>
        <vt:i4>171</vt:i4>
      </vt:variant>
      <vt:variant>
        <vt:i4>0</vt:i4>
      </vt:variant>
      <vt:variant>
        <vt:i4>5</vt:i4>
      </vt:variant>
      <vt:variant>
        <vt:lpwstr>http://cks.nice.org.uk/urinary-tract-infection-lower-men</vt:lpwstr>
      </vt:variant>
      <vt:variant>
        <vt:lpwstr/>
      </vt:variant>
      <vt:variant>
        <vt:i4>3932285</vt:i4>
      </vt:variant>
      <vt:variant>
        <vt:i4>168</vt:i4>
      </vt:variant>
      <vt:variant>
        <vt:i4>0</vt:i4>
      </vt:variant>
      <vt:variant>
        <vt:i4>5</vt:i4>
      </vt:variant>
      <vt:variant>
        <vt:lpwstr>http://cks.nice.org.uk/urinary-tract-infection-lower-women</vt:lpwstr>
      </vt:variant>
      <vt:variant>
        <vt:lpwstr/>
      </vt:variant>
      <vt:variant>
        <vt:i4>2687093</vt:i4>
      </vt:variant>
      <vt:variant>
        <vt:i4>165</vt:i4>
      </vt:variant>
      <vt:variant>
        <vt:i4>0</vt:i4>
      </vt:variant>
      <vt:variant>
        <vt:i4>5</vt:i4>
      </vt:variant>
      <vt:variant>
        <vt:lpwstr>http://www.sign.ac.uk/guidelines/fulltext/88/index.html</vt:lpwstr>
      </vt:variant>
      <vt:variant>
        <vt:lpwstr/>
      </vt:variant>
      <vt:variant>
        <vt:i4>5898246</vt:i4>
      </vt:variant>
      <vt:variant>
        <vt:i4>162</vt:i4>
      </vt:variant>
      <vt:variant>
        <vt:i4>0</vt:i4>
      </vt:variant>
      <vt:variant>
        <vt:i4>5</vt:i4>
      </vt:variant>
      <vt:variant>
        <vt:lpwstr>https://www.gov.uk/government/publications/urinary-tract-infection-diagnosis</vt:lpwstr>
      </vt:variant>
      <vt:variant>
        <vt:lpwstr/>
      </vt:variant>
      <vt:variant>
        <vt:i4>1900568</vt:i4>
      </vt:variant>
      <vt:variant>
        <vt:i4>156</vt:i4>
      </vt:variant>
      <vt:variant>
        <vt:i4>0</vt:i4>
      </vt:variant>
      <vt:variant>
        <vt:i4>5</vt:i4>
      </vt:variant>
      <vt:variant>
        <vt:lpwstr>http://publications.nice.org.uk/QSXX/quality-statement-1-referral</vt:lpwstr>
      </vt:variant>
      <vt:variant>
        <vt:lpwstr/>
      </vt:variant>
      <vt:variant>
        <vt:i4>1900568</vt:i4>
      </vt:variant>
      <vt:variant>
        <vt:i4>153</vt:i4>
      </vt:variant>
      <vt:variant>
        <vt:i4>0</vt:i4>
      </vt:variant>
      <vt:variant>
        <vt:i4>5</vt:i4>
      </vt:variant>
      <vt:variant>
        <vt:lpwstr>http://publications.nice.org.uk/QSXX/quality-statement-1-referral</vt:lpwstr>
      </vt:variant>
      <vt:variant>
        <vt:lpwstr/>
      </vt:variant>
      <vt:variant>
        <vt:i4>1900568</vt:i4>
      </vt:variant>
      <vt:variant>
        <vt:i4>150</vt:i4>
      </vt:variant>
      <vt:variant>
        <vt:i4>0</vt:i4>
      </vt:variant>
      <vt:variant>
        <vt:i4>5</vt:i4>
      </vt:variant>
      <vt:variant>
        <vt:lpwstr>http://publications.nice.org.uk/QSXX/quality-statement-1-referral</vt:lpwstr>
      </vt:variant>
      <vt:variant>
        <vt:lpwstr/>
      </vt:variant>
      <vt:variant>
        <vt:i4>5963865</vt:i4>
      </vt:variant>
      <vt:variant>
        <vt:i4>147</vt:i4>
      </vt:variant>
      <vt:variant>
        <vt:i4>0</vt:i4>
      </vt:variant>
      <vt:variant>
        <vt:i4>5</vt:i4>
      </vt:variant>
      <vt:variant>
        <vt:lpwstr>http://www.rcgp.org.uk/clinical-and-research/~/~/media/Files/CIRC/TARGET/Final Upload Oct 2014/TARGET-RCGP-UTI-audit-report-template-September-2013.ashx</vt:lpwstr>
      </vt:variant>
      <vt:variant>
        <vt:lpwstr/>
      </vt:variant>
      <vt:variant>
        <vt:i4>4587534</vt:i4>
      </vt:variant>
      <vt:variant>
        <vt:i4>144</vt:i4>
      </vt:variant>
      <vt:variant>
        <vt:i4>0</vt:i4>
      </vt:variant>
      <vt:variant>
        <vt:i4>5</vt:i4>
      </vt:variant>
      <vt:variant>
        <vt:lpwstr>http://cks.nice.org.uk/sinusitis</vt:lpwstr>
      </vt:variant>
      <vt:variant>
        <vt:lpwstr/>
      </vt:variant>
      <vt:variant>
        <vt:i4>65605</vt:i4>
      </vt:variant>
      <vt:variant>
        <vt:i4>138</vt:i4>
      </vt:variant>
      <vt:variant>
        <vt:i4>0</vt:i4>
      </vt:variant>
      <vt:variant>
        <vt:i4>5</vt:i4>
      </vt:variant>
      <vt:variant>
        <vt:lpwstr>http://cks.nice.org.uk/sore-throat-acute</vt:lpwstr>
      </vt:variant>
      <vt:variant>
        <vt:lpwstr/>
      </vt:variant>
      <vt:variant>
        <vt:i4>4325441</vt:i4>
      </vt:variant>
      <vt:variant>
        <vt:i4>132</vt:i4>
      </vt:variant>
      <vt:variant>
        <vt:i4>0</vt:i4>
      </vt:variant>
      <vt:variant>
        <vt:i4>5</vt:i4>
      </vt:variant>
      <vt:variant>
        <vt:lpwstr>http://www.nice.org.uk/guidance/cg69</vt:lpwstr>
      </vt:variant>
      <vt:variant>
        <vt:lpwstr/>
      </vt:variant>
      <vt:variant>
        <vt:i4>2490401</vt:i4>
      </vt:variant>
      <vt:variant>
        <vt:i4>129</vt:i4>
      </vt:variant>
      <vt:variant>
        <vt:i4>0</vt:i4>
      </vt:variant>
      <vt:variant>
        <vt:i4>5</vt:i4>
      </vt:variant>
      <vt:variant>
        <vt:lpwstr>http://ecdc.europa.eu/en/eaad/Pages/ToolkitsPrimaryCarePrescribers.aspx</vt:lpwstr>
      </vt:variant>
      <vt:variant>
        <vt:lpwstr/>
      </vt:variant>
      <vt:variant>
        <vt:i4>2818147</vt:i4>
      </vt:variant>
      <vt:variant>
        <vt:i4>126</vt:i4>
      </vt:variant>
      <vt:variant>
        <vt:i4>0</vt:i4>
      </vt:variant>
      <vt:variant>
        <vt:i4>5</vt:i4>
      </vt:variant>
      <vt:variant>
        <vt:lpwstr>http://www.stemmingthetide.org/</vt:lpwstr>
      </vt:variant>
      <vt:variant>
        <vt:lpwstr/>
      </vt:variant>
      <vt:variant>
        <vt:i4>2556010</vt:i4>
      </vt:variant>
      <vt:variant>
        <vt:i4>123</vt:i4>
      </vt:variant>
      <vt:variant>
        <vt:i4>0</vt:i4>
      </vt:variant>
      <vt:variant>
        <vt:i4>5</vt:i4>
      </vt:variant>
      <vt:variant>
        <vt:lpwstr>http://www.wemerec.org/Documents/Bulletins/AntibioSupp2012.pdf</vt:lpwstr>
      </vt:variant>
      <vt:variant>
        <vt:lpwstr/>
      </vt:variant>
      <vt:variant>
        <vt:i4>4390918</vt:i4>
      </vt:variant>
      <vt:variant>
        <vt:i4>120</vt:i4>
      </vt:variant>
      <vt:variant>
        <vt:i4>0</vt:i4>
      </vt:variant>
      <vt:variant>
        <vt:i4>5</vt:i4>
      </vt:variant>
      <vt:variant>
        <vt:lpwstr>http://www.wemerec.org/Documents/Bulletins/AntibioBulletin2012Online.pdf</vt:lpwstr>
      </vt:variant>
      <vt:variant>
        <vt:lpwstr/>
      </vt:variant>
      <vt:variant>
        <vt:i4>4325475</vt:i4>
      </vt:variant>
      <vt:variant>
        <vt:i4>117</vt:i4>
      </vt:variant>
      <vt:variant>
        <vt:i4>0</vt:i4>
      </vt:variant>
      <vt:variant>
        <vt:i4>5</vt:i4>
      </vt:variant>
      <vt:variant>
        <vt:lpwstr>https://www.gov.uk/government/uploads/system/uploads/attachment_data/file/377509/PHE_Primary_Care_guidance_14_11_14.pdf</vt:lpwstr>
      </vt:variant>
      <vt:variant>
        <vt:lpwstr/>
      </vt:variant>
      <vt:variant>
        <vt:i4>1572866</vt:i4>
      </vt:variant>
      <vt:variant>
        <vt:i4>114</vt:i4>
      </vt:variant>
      <vt:variant>
        <vt:i4>0</vt:i4>
      </vt:variant>
      <vt:variant>
        <vt:i4>5</vt:i4>
      </vt:variant>
      <vt:variant>
        <vt:lpwstr>http://www.rcgp.org.uk/clinical-and-research/~/link.aspx?_id=9117485197074125812EABE9E23A76DC&amp;_z=z</vt:lpwstr>
      </vt:variant>
      <vt:variant>
        <vt:lpwstr/>
      </vt:variant>
      <vt:variant>
        <vt:i4>4653148</vt:i4>
      </vt:variant>
      <vt:variant>
        <vt:i4>111</vt:i4>
      </vt:variant>
      <vt:variant>
        <vt:i4>0</vt:i4>
      </vt:variant>
      <vt:variant>
        <vt:i4>5</vt:i4>
      </vt:variant>
      <vt:variant>
        <vt:lpwstr>http://www.rcgp.org.uk/clinical-and-research/~/link.aspx?_id=F6F9D0EA63B243F4A0ACFCD7390E79CF&amp;_z=z</vt:lpwstr>
      </vt:variant>
      <vt:variant>
        <vt:lpwstr/>
      </vt:variant>
      <vt:variant>
        <vt:i4>4325467</vt:i4>
      </vt:variant>
      <vt:variant>
        <vt:i4>108</vt:i4>
      </vt:variant>
      <vt:variant>
        <vt:i4>0</vt:i4>
      </vt:variant>
      <vt:variant>
        <vt:i4>5</vt:i4>
      </vt:variant>
      <vt:variant>
        <vt:lpwstr>http://www.rcgp.org.uk/clinical-and-research/~/link.aspx?_id=63E53930596A4067AF07B82B3506C0D3&amp;_z=z</vt:lpwstr>
      </vt:variant>
      <vt:variant>
        <vt:lpwstr/>
      </vt:variant>
      <vt:variant>
        <vt:i4>1507342</vt:i4>
      </vt:variant>
      <vt:variant>
        <vt:i4>105</vt:i4>
      </vt:variant>
      <vt:variant>
        <vt:i4>0</vt:i4>
      </vt:variant>
      <vt:variant>
        <vt:i4>5</vt:i4>
      </vt:variant>
      <vt:variant>
        <vt:lpwstr>http://www.rcgp.org.uk/clinical-and-research/~/link.aspx?_id=4725F0AA89A349E991425E510F7D6371&amp;_z=z</vt:lpwstr>
      </vt:variant>
      <vt:variant>
        <vt:lpwstr/>
      </vt:variant>
      <vt:variant>
        <vt:i4>5111812</vt:i4>
      </vt:variant>
      <vt:variant>
        <vt:i4>102</vt:i4>
      </vt:variant>
      <vt:variant>
        <vt:i4>0</vt:i4>
      </vt:variant>
      <vt:variant>
        <vt:i4>5</vt:i4>
      </vt:variant>
      <vt:variant>
        <vt:lpwstr>http://www.rcgp.org.uk/clinical-and-research/~/link.aspx?_id=2FC34B3CA5B446F19CB795B37AFF5083&amp;_z=z</vt:lpwstr>
      </vt:variant>
      <vt:variant>
        <vt:lpwstr/>
      </vt:variant>
      <vt:variant>
        <vt:i4>5439568</vt:i4>
      </vt:variant>
      <vt:variant>
        <vt:i4>99</vt:i4>
      </vt:variant>
      <vt:variant>
        <vt:i4>0</vt:i4>
      </vt:variant>
      <vt:variant>
        <vt:i4>5</vt:i4>
      </vt:variant>
      <vt:variant>
        <vt:lpwstr>http://www.rcgp.org.uk/clinical-and-research/target-antibiotics-toolkit/national-antibiotic-guidance.aspx</vt:lpwstr>
      </vt:variant>
      <vt:variant>
        <vt:lpwstr/>
      </vt:variant>
      <vt:variant>
        <vt:i4>2031706</vt:i4>
      </vt:variant>
      <vt:variant>
        <vt:i4>96</vt:i4>
      </vt:variant>
      <vt:variant>
        <vt:i4>0</vt:i4>
      </vt:variant>
      <vt:variant>
        <vt:i4>5</vt:i4>
      </vt:variant>
      <vt:variant>
        <vt:lpwstr>http://www.rcgp.org.uk/clinical-and-research/~/link.aspx?_id=8F6786F93CD24E50ABECC6038EE45C36&amp;_z=z</vt:lpwstr>
      </vt:variant>
      <vt:variant>
        <vt:lpwstr/>
      </vt:variant>
      <vt:variant>
        <vt:i4>4456448</vt:i4>
      </vt:variant>
      <vt:variant>
        <vt:i4>93</vt:i4>
      </vt:variant>
      <vt:variant>
        <vt:i4>0</vt:i4>
      </vt:variant>
      <vt:variant>
        <vt:i4>5</vt:i4>
      </vt:variant>
      <vt:variant>
        <vt:lpwstr>http://www.rcgp.org.uk/clinical-and-research/~/link.aspx?_id=9FCF9DA4B4A045519593320478DFD9E7&amp;_z=z</vt:lpwstr>
      </vt:variant>
      <vt:variant>
        <vt:lpwstr/>
      </vt:variant>
      <vt:variant>
        <vt:i4>262224</vt:i4>
      </vt:variant>
      <vt:variant>
        <vt:i4>90</vt:i4>
      </vt:variant>
      <vt:variant>
        <vt:i4>0</vt:i4>
      </vt:variant>
      <vt:variant>
        <vt:i4>5</vt:i4>
      </vt:variant>
      <vt:variant>
        <vt:lpwstr>http://www.rcgp.org.uk/clinical-and-research/target-antibiotics-toolkit.aspx</vt:lpwstr>
      </vt:variant>
      <vt:variant>
        <vt:lpwstr/>
      </vt:variant>
      <vt:variant>
        <vt:i4>4325475</vt:i4>
      </vt:variant>
      <vt:variant>
        <vt:i4>9</vt:i4>
      </vt:variant>
      <vt:variant>
        <vt:i4>0</vt:i4>
      </vt:variant>
      <vt:variant>
        <vt:i4>5</vt:i4>
      </vt:variant>
      <vt:variant>
        <vt:lpwstr>https://www.gov.uk/government/uploads/system/uploads/attachment_data/file/377509/PHE_Primary_Care_guidance_14_11_14.pdf</vt:lpwstr>
      </vt:variant>
      <vt:variant>
        <vt:lpwstr/>
      </vt:variant>
      <vt:variant>
        <vt:i4>7209050</vt:i4>
      </vt:variant>
      <vt:variant>
        <vt:i4>6</vt:i4>
      </vt:variant>
      <vt:variant>
        <vt:i4>0</vt:i4>
      </vt:variant>
      <vt:variant>
        <vt:i4>5</vt:i4>
      </vt:variant>
      <vt:variant>
        <vt:lpwstr>http://www.gov.uk/government/uploads/system/uploads/attachment_data/file/377509/PHE_Primary_Care_guidance_14_11_14.pdf</vt:lpwstr>
      </vt:variant>
      <vt:variant>
        <vt:lpwstr/>
      </vt:variant>
      <vt:variant>
        <vt:i4>7209077</vt:i4>
      </vt:variant>
      <vt:variant>
        <vt:i4>3</vt:i4>
      </vt:variant>
      <vt:variant>
        <vt:i4>0</vt:i4>
      </vt:variant>
      <vt:variant>
        <vt:i4>5</vt:i4>
      </vt:variant>
      <vt:variant>
        <vt:lpwstr>http://www.awmsg.org/docs/awmsg/medman/National Prescribing Indicators Analysis of Antibacterial Prescribing Data to March 2014.pdf</vt:lpwstr>
      </vt:variant>
      <vt:variant>
        <vt:lpwstr/>
      </vt:variant>
      <vt:variant>
        <vt:i4>1310821</vt:i4>
      </vt:variant>
      <vt:variant>
        <vt:i4>0</vt:i4>
      </vt:variant>
      <vt:variant>
        <vt:i4>0</vt:i4>
      </vt:variant>
      <vt:variant>
        <vt:i4>5</vt:i4>
      </vt:variant>
      <vt:variant>
        <vt:lpwstr>mailto:AWTTC@wales.nhs.uk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LangR01</dc:creator>
  <cp:keywords/>
  <dc:description/>
  <cp:lastModifiedBy>Sian Harbon (Cardiff and Vale UHB - AWTTC)</cp:lastModifiedBy>
  <cp:revision>3</cp:revision>
  <cp:lastPrinted>2012-03-05T14:51:00Z</cp:lastPrinted>
  <dcterms:created xsi:type="dcterms:W3CDTF">2025-09-26T15:07:00Z</dcterms:created>
  <dcterms:modified xsi:type="dcterms:W3CDTF">2025-09-26T15:12:00Z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0x0101006652E948FA37F943B0514D0A14AFC95A</vt:lpwstr>
  </property>
  <property fmtid="{D5CDD505-2E9C-101B-9397-08002B2CF9AE}" pid="3" name="GrammarlyDocumentId">
    <vt:lpwstr>f0c7cae7e1312e3aa44fccd1c8b6727265b3b8c418110ac8c3eaa2afa2ab9bf4</vt:lpwstr>
  </property>
</Properties>
</file>