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3A0176" w14:textId="77777777" w:rsidR="00C77C9C" w:rsidRPr="005E4D69" w:rsidRDefault="00C77C9C" w:rsidP="00C77C9C">
      <w:pPr>
        <w:spacing w:after="200" w:line="276" w:lineRule="auto"/>
        <w:rPr>
          <w:rFonts w:eastAsia="Calibri" w:cs="Arial"/>
          <w:b/>
          <w:szCs w:val="22"/>
        </w:rPr>
      </w:pPr>
      <w:r w:rsidRPr="005E4D69">
        <w:rPr>
          <w:rFonts w:eastAsia="Calibri" w:cs="Arial"/>
          <w:b/>
          <w:szCs w:val="22"/>
        </w:rPr>
        <w:t xml:space="preserve">PENICILLIN ALLERGY </w:t>
      </w:r>
      <w:r>
        <w:rPr>
          <w:rFonts w:eastAsia="Calibri" w:cs="Arial"/>
          <w:b/>
          <w:szCs w:val="22"/>
        </w:rPr>
        <w:t>DE-LABELLING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3964"/>
        <w:gridCol w:w="5052"/>
      </w:tblGrid>
      <w:tr w:rsidR="00C77C9C" w:rsidRPr="005E4D69" w14:paraId="690A0EEC" w14:textId="77777777" w:rsidTr="00D93591">
        <w:tc>
          <w:tcPr>
            <w:tcW w:w="3964" w:type="dxa"/>
          </w:tcPr>
          <w:p w14:paraId="1156C21E" w14:textId="77777777" w:rsidR="00C77C9C" w:rsidRPr="005E4D69" w:rsidRDefault="00C77C9C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  <w:r w:rsidRPr="005E4D69">
              <w:rPr>
                <w:rFonts w:cs="Arial"/>
                <w:b/>
                <w:szCs w:val="22"/>
              </w:rPr>
              <w:t>Patient Name</w:t>
            </w:r>
          </w:p>
        </w:tc>
        <w:tc>
          <w:tcPr>
            <w:tcW w:w="5052" w:type="dxa"/>
          </w:tcPr>
          <w:p w14:paraId="4861BFDB" w14:textId="77777777" w:rsidR="00C77C9C" w:rsidRPr="005E4D69" w:rsidRDefault="00C77C9C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</w:p>
        </w:tc>
      </w:tr>
      <w:tr w:rsidR="00C77C9C" w:rsidRPr="005E4D69" w14:paraId="7BC76502" w14:textId="77777777" w:rsidTr="00D93591">
        <w:tc>
          <w:tcPr>
            <w:tcW w:w="3964" w:type="dxa"/>
          </w:tcPr>
          <w:p w14:paraId="41EB4FD2" w14:textId="77777777" w:rsidR="00C77C9C" w:rsidRPr="005E4D69" w:rsidRDefault="00C77C9C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  <w:r w:rsidRPr="005E4D69">
              <w:rPr>
                <w:rFonts w:cs="Arial"/>
                <w:b/>
                <w:szCs w:val="22"/>
              </w:rPr>
              <w:t>Patient Date of Birth</w:t>
            </w:r>
          </w:p>
        </w:tc>
        <w:tc>
          <w:tcPr>
            <w:tcW w:w="5052" w:type="dxa"/>
          </w:tcPr>
          <w:p w14:paraId="7B620E31" w14:textId="77777777" w:rsidR="00C77C9C" w:rsidRPr="005E4D69" w:rsidRDefault="00C77C9C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</w:p>
        </w:tc>
      </w:tr>
      <w:tr w:rsidR="00C77C9C" w:rsidRPr="005E4D69" w14:paraId="2859DB0D" w14:textId="77777777" w:rsidTr="00D93591">
        <w:tc>
          <w:tcPr>
            <w:tcW w:w="3964" w:type="dxa"/>
          </w:tcPr>
          <w:p w14:paraId="2B7AFDA1" w14:textId="77777777" w:rsidR="00C77C9C" w:rsidRPr="005E4D69" w:rsidRDefault="00C77C9C" w:rsidP="00D93591">
            <w:pPr>
              <w:spacing w:after="200" w:line="276" w:lineRule="auto"/>
              <w:rPr>
                <w:rFonts w:cs="Arial"/>
                <w:b/>
                <w:color w:val="242424"/>
                <w:szCs w:val="22"/>
                <w:lang w:eastAsia="en-GB"/>
              </w:rPr>
            </w:pPr>
            <w:r w:rsidRPr="005E4D69">
              <w:rPr>
                <w:rFonts w:cs="Arial"/>
                <w:b/>
                <w:color w:val="242424"/>
                <w:szCs w:val="22"/>
                <w:lang w:eastAsia="en-GB"/>
              </w:rPr>
              <w:t>Patient hospital or NHS number</w:t>
            </w:r>
          </w:p>
        </w:tc>
        <w:tc>
          <w:tcPr>
            <w:tcW w:w="5052" w:type="dxa"/>
          </w:tcPr>
          <w:p w14:paraId="2860E5BA" w14:textId="77777777" w:rsidR="00C77C9C" w:rsidRPr="005E4D69" w:rsidRDefault="00C77C9C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</w:p>
        </w:tc>
      </w:tr>
    </w:tbl>
    <w:p w14:paraId="1A354A55" w14:textId="77777777" w:rsidR="00C77C9C" w:rsidRPr="005E4D69" w:rsidRDefault="00C77C9C" w:rsidP="00C77C9C">
      <w:pPr>
        <w:spacing w:after="200" w:line="276" w:lineRule="auto"/>
        <w:rPr>
          <w:rFonts w:eastAsia="Calibri" w:cs="Arial"/>
        </w:rPr>
      </w:pPr>
    </w:p>
    <w:p w14:paraId="097152BC" w14:textId="77777777" w:rsidR="00C77C9C" w:rsidRPr="005E4D69" w:rsidRDefault="00C77C9C" w:rsidP="00C77C9C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Dear Dr </w:t>
      </w:r>
      <w:r w:rsidRPr="00C77C9C">
        <w:rPr>
          <w:rFonts w:eastAsia="Calibri" w:cs="Arial"/>
          <w:highlight w:val="yellow"/>
        </w:rPr>
        <w:t>XXXXXXXXXX</w:t>
      </w:r>
      <w:r w:rsidRPr="005E4D69">
        <w:rPr>
          <w:rFonts w:eastAsia="Calibri" w:cs="Arial"/>
        </w:rPr>
        <w:tab/>
      </w:r>
      <w:r w:rsidRPr="005E4D69">
        <w:rPr>
          <w:rFonts w:eastAsia="Calibri" w:cs="Arial"/>
        </w:rPr>
        <w:tab/>
      </w:r>
    </w:p>
    <w:p w14:paraId="5B7F9E15" w14:textId="77777777" w:rsidR="00C77C9C" w:rsidRPr="005E4D69" w:rsidRDefault="00C77C9C" w:rsidP="00C77C9C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The patient listed above underwent assessment of their penicillin allergy label during a recent hospital attendance. </w:t>
      </w:r>
    </w:p>
    <w:p w14:paraId="49E076C7" w14:textId="77777777" w:rsidR="00C77C9C" w:rsidRPr="005E4D69" w:rsidRDefault="00C77C9C" w:rsidP="00C77C9C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After </w:t>
      </w:r>
      <w:r>
        <w:rPr>
          <w:rFonts w:eastAsia="Calibri" w:cs="Arial"/>
        </w:rPr>
        <w:t xml:space="preserve">a thorough </w:t>
      </w:r>
      <w:r w:rsidRPr="005E4D69">
        <w:rPr>
          <w:rFonts w:eastAsia="Calibri" w:cs="Arial"/>
        </w:rPr>
        <w:t>review of their penicillin allergy history</w:t>
      </w:r>
      <w:r>
        <w:rPr>
          <w:rFonts w:eastAsia="Calibri" w:cs="Arial"/>
        </w:rPr>
        <w:t>,</w:t>
      </w:r>
      <w:r w:rsidRPr="005E4D69">
        <w:rPr>
          <w:rFonts w:eastAsia="Calibri" w:cs="Arial"/>
        </w:rPr>
        <w:t xml:space="preserve"> we can advise you that:</w:t>
      </w:r>
    </w:p>
    <w:p w14:paraId="43398064" w14:textId="77777777" w:rsidR="00C77C9C" w:rsidRPr="005E4D69" w:rsidRDefault="00C77C9C" w:rsidP="00C77C9C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  <w:b/>
        </w:rPr>
        <w:t xml:space="preserve">There is no evidence to support a “penicillin allergy” label. </w:t>
      </w:r>
    </w:p>
    <w:p w14:paraId="0FFF5CD7" w14:textId="77777777" w:rsidR="00C77C9C" w:rsidRDefault="00C77C9C" w:rsidP="00C77C9C">
      <w:pPr>
        <w:spacing w:after="200" w:line="276" w:lineRule="auto"/>
        <w:rPr>
          <w:rFonts w:eastAsia="Calibri" w:cs="Arial"/>
        </w:rPr>
      </w:pPr>
      <w:r>
        <w:rPr>
          <w:rStyle w:val="ui-provider"/>
        </w:rPr>
        <w:t>This has been discussed with the patient who understands they will be able to take penicillin antibiotics in the future if required.</w:t>
      </w:r>
    </w:p>
    <w:p w14:paraId="529955C8" w14:textId="77777777" w:rsidR="00C77C9C" w:rsidRPr="005E4D69" w:rsidRDefault="00C77C9C" w:rsidP="00C77C9C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>This information should be shared with other healthcare providers and also their regular community pharmacy if possible.</w:t>
      </w:r>
    </w:p>
    <w:p w14:paraId="5F7CC3E7" w14:textId="77777777" w:rsidR="00C77C9C" w:rsidRPr="005E4D69" w:rsidRDefault="00C77C9C" w:rsidP="00C77C9C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Best Wishes, </w:t>
      </w:r>
    </w:p>
    <w:p w14:paraId="5074647C" w14:textId="77777777" w:rsidR="00C77C9C" w:rsidRPr="00C77C9C" w:rsidRDefault="00C77C9C" w:rsidP="00C77C9C">
      <w:pPr>
        <w:spacing w:after="200" w:line="276" w:lineRule="auto"/>
        <w:rPr>
          <w:rFonts w:eastAsia="Calibri" w:cs="Arial"/>
        </w:rPr>
      </w:pPr>
      <w:r w:rsidRPr="00C77C9C">
        <w:rPr>
          <w:rFonts w:eastAsia="Calibri" w:cs="Arial"/>
          <w:highlight w:val="yellow"/>
        </w:rPr>
        <w:t>Insert name and job title</w:t>
      </w:r>
      <w:r w:rsidRPr="00C77C9C">
        <w:rPr>
          <w:rFonts w:eastAsia="Calibri" w:cs="Arial"/>
        </w:rPr>
        <w:t xml:space="preserve"> </w:t>
      </w:r>
    </w:p>
    <w:p w14:paraId="1468E830" w14:textId="528A6505" w:rsidR="00FB38B6" w:rsidRPr="00C77C9C" w:rsidRDefault="00C77C9C" w:rsidP="00C77C9C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Enquiries contact: </w:t>
      </w:r>
      <w:r w:rsidRPr="00C77C9C">
        <w:rPr>
          <w:rFonts w:eastAsia="Calibri" w:cs="Arial"/>
          <w:highlight w:val="yellow"/>
        </w:rPr>
        <w:t>insert details</w:t>
      </w:r>
      <w:bookmarkStart w:id="0" w:name="_Appendix_11._Patient_1"/>
      <w:bookmarkStart w:id="1" w:name="_GoBack"/>
      <w:bookmarkEnd w:id="0"/>
      <w:bookmarkEnd w:id="1"/>
    </w:p>
    <w:sectPr w:rsidR="00FB38B6" w:rsidRPr="00C77C9C" w:rsidSect="00FB38B6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8FDB1C" w14:textId="77777777" w:rsidR="00FB38B6" w:rsidRDefault="00FB38B6" w:rsidP="00FB38B6">
      <w:r>
        <w:separator/>
      </w:r>
    </w:p>
  </w:endnote>
  <w:endnote w:type="continuationSeparator" w:id="0">
    <w:p w14:paraId="419BE3DC" w14:textId="77777777" w:rsidR="00FB38B6" w:rsidRDefault="00FB38B6" w:rsidP="00FB3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70304" w14:textId="77777777" w:rsidR="00FB38B6" w:rsidRDefault="00FB38B6" w:rsidP="00FB38B6">
    <w:pPr>
      <w:pStyle w:val="Footer"/>
      <w:jc w:val="right"/>
    </w:pPr>
    <w:r>
      <w:tab/>
    </w: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</w:t>
    </w:r>
    <w:r w:rsidRPr="00122380">
      <w:rPr>
        <w:b/>
        <w:color w:val="09396D"/>
        <w:sz w:val="20"/>
        <w:lang w:val="en-US"/>
      </w:rPr>
      <w:fldChar w:fldCharType="end"/>
    </w:r>
  </w:p>
  <w:p w14:paraId="5F0B87D1" w14:textId="77777777" w:rsidR="00FB38B6" w:rsidRDefault="00FB38B6" w:rsidP="00FB38B6">
    <w:pPr>
      <w:pStyle w:val="Footer"/>
      <w:tabs>
        <w:tab w:val="clear" w:pos="4513"/>
        <w:tab w:val="clear" w:pos="9026"/>
        <w:tab w:val="left" w:pos="609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DEDA5E" w14:textId="77777777" w:rsidR="00FB38B6" w:rsidRDefault="00FB38B6" w:rsidP="00C77C9C">
    <w:pPr>
      <w:pStyle w:val="Footer"/>
      <w:jc w:val="right"/>
    </w:pP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12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31</w:t>
    </w:r>
    <w:r w:rsidRPr="00122380">
      <w:rPr>
        <w:b/>
        <w:color w:val="09396D"/>
        <w:sz w:val="20"/>
        <w:lang w:val="en-US"/>
      </w:rPr>
      <w:fldChar w:fldCharType="end"/>
    </w:r>
  </w:p>
  <w:p w14:paraId="486C3060" w14:textId="77777777" w:rsidR="00FB38B6" w:rsidRDefault="00FB38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A54E99" w14:textId="77777777" w:rsidR="00FB38B6" w:rsidRDefault="00FB38B6" w:rsidP="00FB38B6">
      <w:r>
        <w:separator/>
      </w:r>
    </w:p>
  </w:footnote>
  <w:footnote w:type="continuationSeparator" w:id="0">
    <w:p w14:paraId="69BCFDD6" w14:textId="77777777" w:rsidR="00FB38B6" w:rsidRDefault="00FB38B6" w:rsidP="00FB3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FF5BF4" w14:textId="77777777" w:rsidR="00FB38B6" w:rsidRPr="00122380" w:rsidRDefault="00FB38B6" w:rsidP="00FB38B6">
    <w:pPr>
      <w:pStyle w:val="Header"/>
      <w:rPr>
        <w:b/>
        <w:color w:val="C00000"/>
      </w:rPr>
    </w:pPr>
    <w:r w:rsidRPr="00122380">
      <w:rPr>
        <w:b/>
        <w:color w:val="C00000"/>
      </w:rPr>
      <w:t>All Wales Medicines Strategy Group</w:t>
    </w:r>
  </w:p>
  <w:p w14:paraId="087772F7" w14:textId="77777777" w:rsidR="00FB38B6" w:rsidRDefault="00FB38B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29C0F6" w14:textId="77777777" w:rsidR="00FB38B6" w:rsidRPr="0071750D" w:rsidRDefault="00FB38B6" w:rsidP="00FB38B6">
    <w:pPr>
      <w:pStyle w:val="Header"/>
      <w:jc w:val="right"/>
    </w:pPr>
    <w:r w:rsidRPr="005C580B">
      <w:rPr>
        <w:b/>
        <w:color w:val="09396D"/>
      </w:rPr>
      <w:t xml:space="preserve">All Wales </w:t>
    </w:r>
    <w:r>
      <w:rPr>
        <w:b/>
        <w:color w:val="09396D"/>
      </w:rPr>
      <w:t>guidance for</w:t>
    </w:r>
    <w:r w:rsidRPr="005C580B">
      <w:rPr>
        <w:b/>
        <w:color w:val="09396D"/>
      </w:rPr>
      <w:t xml:space="preserve"> penicillin allergy de-labelling </w:t>
    </w:r>
    <w:r>
      <w:rPr>
        <w:b/>
        <w:color w:val="09396D"/>
      </w:rPr>
      <w:br/>
    </w:r>
    <w:r w:rsidRPr="005C580B">
      <w:rPr>
        <w:b/>
        <w:color w:val="09396D"/>
      </w:rPr>
      <w:t>in adults in secondary care</w:t>
    </w:r>
  </w:p>
  <w:p w14:paraId="1CDC715D" w14:textId="77777777" w:rsidR="00FB38B6" w:rsidRDefault="00FB38B6" w:rsidP="00FB38B6">
    <w:pPr>
      <w:pStyle w:val="Header"/>
      <w:tabs>
        <w:tab w:val="clear" w:pos="4513"/>
        <w:tab w:val="clear" w:pos="9026"/>
        <w:tab w:val="left" w:pos="402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04DDD"/>
    <w:multiLevelType w:val="hybridMultilevel"/>
    <w:tmpl w:val="F9BC4F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E30CC7"/>
    <w:multiLevelType w:val="hybridMultilevel"/>
    <w:tmpl w:val="A3E05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8B6"/>
    <w:rsid w:val="000A510F"/>
    <w:rsid w:val="000A5EA8"/>
    <w:rsid w:val="003F17C2"/>
    <w:rsid w:val="00AA73AC"/>
    <w:rsid w:val="00C77C9C"/>
    <w:rsid w:val="00FB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330B2B"/>
  <w15:chartTrackingRefBased/>
  <w15:docId w15:val="{BA4B7F71-145E-40B1-89E4-4FA618EEF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38B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FB38B6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FB38B6"/>
    <w:rPr>
      <w:rFonts w:ascii="Arial" w:eastAsia="Times New Roman" w:hAnsi="Arial" w:cs="Times New Roman"/>
      <w:sz w:val="24"/>
      <w:szCs w:val="24"/>
    </w:rPr>
  </w:style>
  <w:style w:type="paragraph" w:styleId="Header">
    <w:name w:val="header"/>
    <w:basedOn w:val="Normal"/>
    <w:link w:val="Head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FB38B6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FB38B6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39"/>
    <w:rsid w:val="000A5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0A510F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DefaultParagraphFont"/>
    <w:rsid w:val="00C77C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8B7103-C413-4FC8-AEFA-B86F01B9F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Jonas (Cardiff and Vale UHB - AWTTC)</dc:creator>
  <cp:keywords/>
  <dc:description/>
  <cp:lastModifiedBy>Rachel Jonas (Cardiff and Vale UHB - AWTTC)</cp:lastModifiedBy>
  <cp:revision>2</cp:revision>
  <cp:lastPrinted>2024-07-26T09:47:00Z</cp:lastPrinted>
  <dcterms:created xsi:type="dcterms:W3CDTF">2024-07-26T10:01:00Z</dcterms:created>
  <dcterms:modified xsi:type="dcterms:W3CDTF">2024-07-26T10:01:00Z</dcterms:modified>
</cp:coreProperties>
</file>