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82CC2" w14:textId="77777777" w:rsidR="007E3B83" w:rsidRPr="00A904AD" w:rsidRDefault="007E3B83" w:rsidP="001C0CA2">
      <w:pPr>
        <w:pStyle w:val="Default"/>
        <w:jc w:val="center"/>
        <w:rPr>
          <w:b/>
          <w:bCs/>
          <w:color w:val="auto"/>
          <w:sz w:val="32"/>
          <w:szCs w:val="32"/>
          <w:u w:val="single"/>
        </w:rPr>
      </w:pPr>
      <w:r w:rsidRPr="00A904AD">
        <w:rPr>
          <w:b/>
          <w:bCs/>
          <w:color w:val="auto"/>
          <w:sz w:val="32"/>
          <w:szCs w:val="32"/>
          <w:u w:val="single"/>
        </w:rPr>
        <w:t>All Wales free of charge medicine s</w:t>
      </w:r>
      <w:r w:rsidR="00C77D9F" w:rsidRPr="00A904AD">
        <w:rPr>
          <w:b/>
          <w:bCs/>
          <w:color w:val="auto"/>
          <w:sz w:val="32"/>
          <w:szCs w:val="32"/>
          <w:u w:val="single"/>
        </w:rPr>
        <w:t>upply</w:t>
      </w:r>
    </w:p>
    <w:p w14:paraId="1679BA03" w14:textId="77777777" w:rsidR="0030757D" w:rsidRPr="00A904AD" w:rsidRDefault="0041135C" w:rsidP="001114D9">
      <w:pPr>
        <w:pStyle w:val="Default"/>
        <w:spacing w:before="120" w:after="120"/>
        <w:jc w:val="both"/>
        <w:rPr>
          <w:b/>
          <w:bCs/>
          <w:color w:val="auto"/>
          <w:sz w:val="28"/>
          <w:szCs w:val="28"/>
        </w:rPr>
      </w:pPr>
      <w:r w:rsidRPr="00A904AD">
        <w:rPr>
          <w:b/>
          <w:bCs/>
          <w:color w:val="auto"/>
          <w:sz w:val="28"/>
          <w:szCs w:val="28"/>
        </w:rPr>
        <w:t>Submission</w:t>
      </w:r>
    </w:p>
    <w:p w14:paraId="56E1CD05" w14:textId="47F65BE0" w:rsidR="00D704D6" w:rsidRPr="00D704D6" w:rsidRDefault="00D704D6" w:rsidP="00B41521">
      <w:pPr>
        <w:pStyle w:val="Default"/>
        <w:jc w:val="both"/>
        <w:rPr>
          <w:b/>
          <w:bCs/>
          <w:color w:val="auto"/>
          <w:sz w:val="22"/>
          <w:szCs w:val="28"/>
        </w:rPr>
      </w:pPr>
      <w:r>
        <w:rPr>
          <w:b/>
          <w:bCs/>
          <w:color w:val="auto"/>
          <w:sz w:val="22"/>
          <w:szCs w:val="28"/>
        </w:rPr>
        <w:t xml:space="preserve">Please </w:t>
      </w:r>
      <w:r w:rsidR="001114D9">
        <w:rPr>
          <w:b/>
          <w:bCs/>
          <w:color w:val="auto"/>
          <w:sz w:val="22"/>
          <w:szCs w:val="28"/>
        </w:rPr>
        <w:t>r</w:t>
      </w:r>
      <w:r w:rsidR="001C0CA2">
        <w:rPr>
          <w:b/>
          <w:bCs/>
          <w:color w:val="auto"/>
          <w:sz w:val="22"/>
          <w:szCs w:val="28"/>
        </w:rPr>
        <w:t xml:space="preserve">ead the </w:t>
      </w:r>
      <w:hyperlink r:id="rId11" w:history="1">
        <w:r w:rsidR="001C0CA2" w:rsidRPr="00706EDB">
          <w:rPr>
            <w:rStyle w:val="Hyperlink"/>
            <w:b/>
            <w:bCs/>
            <w:sz w:val="22"/>
            <w:szCs w:val="28"/>
          </w:rPr>
          <w:t>A</w:t>
        </w:r>
        <w:r w:rsidR="001114D9" w:rsidRPr="00706EDB">
          <w:rPr>
            <w:rStyle w:val="Hyperlink"/>
            <w:b/>
            <w:bCs/>
            <w:sz w:val="22"/>
            <w:szCs w:val="28"/>
          </w:rPr>
          <w:t xml:space="preserve">ll Wales </w:t>
        </w:r>
        <w:r w:rsidR="00226545">
          <w:rPr>
            <w:rStyle w:val="Hyperlink"/>
            <w:b/>
            <w:bCs/>
            <w:sz w:val="22"/>
            <w:szCs w:val="28"/>
          </w:rPr>
          <w:t>guidance</w:t>
        </w:r>
        <w:bookmarkStart w:id="0" w:name="_GoBack"/>
        <w:bookmarkEnd w:id="0"/>
        <w:r w:rsidR="001114D9" w:rsidRPr="00706EDB">
          <w:rPr>
            <w:rStyle w:val="Hyperlink"/>
            <w:b/>
            <w:bCs/>
            <w:sz w:val="22"/>
            <w:szCs w:val="28"/>
          </w:rPr>
          <w:t xml:space="preserve"> – free of charge medicine supply</w:t>
        </w:r>
      </w:hyperlink>
      <w:r w:rsidR="001114D9">
        <w:rPr>
          <w:b/>
          <w:bCs/>
          <w:color w:val="auto"/>
          <w:sz w:val="22"/>
          <w:szCs w:val="28"/>
        </w:rPr>
        <w:t xml:space="preserve"> before completing. </w:t>
      </w:r>
    </w:p>
    <w:p w14:paraId="2F83210B" w14:textId="77777777" w:rsidR="00E5506B" w:rsidRPr="00A904AD" w:rsidRDefault="00E5506B" w:rsidP="00B41521">
      <w:pPr>
        <w:pStyle w:val="Default"/>
        <w:jc w:val="both"/>
        <w:rPr>
          <w:b/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3441"/>
      </w:tblGrid>
      <w:tr w:rsidR="00A904AD" w:rsidRPr="00A904AD" w14:paraId="6403FFD0" w14:textId="77777777" w:rsidTr="002E259B">
        <w:trPr>
          <w:trHeight w:val="397"/>
        </w:trPr>
        <w:tc>
          <w:tcPr>
            <w:tcW w:w="5575" w:type="dxa"/>
            <w:vAlign w:val="center"/>
          </w:tcPr>
          <w:p w14:paraId="54976FDF" w14:textId="77777777" w:rsidR="002231A9" w:rsidRPr="00A904AD" w:rsidRDefault="007E3B83" w:rsidP="002E259B">
            <w:pPr>
              <w:pStyle w:val="Default"/>
              <w:rPr>
                <w:color w:val="auto"/>
                <w:sz w:val="22"/>
                <w:szCs w:val="22"/>
              </w:rPr>
            </w:pPr>
            <w:r w:rsidRPr="00A904AD">
              <w:rPr>
                <w:color w:val="auto"/>
                <w:sz w:val="22"/>
                <w:szCs w:val="22"/>
              </w:rPr>
              <w:t>Name of licence holder</w:t>
            </w:r>
          </w:p>
        </w:tc>
        <w:tc>
          <w:tcPr>
            <w:tcW w:w="3441" w:type="dxa"/>
            <w:vAlign w:val="center"/>
          </w:tcPr>
          <w:p w14:paraId="50ABA5C9" w14:textId="77777777" w:rsidR="007E3B83" w:rsidRPr="00A904AD" w:rsidRDefault="007E3B83" w:rsidP="002E259B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</w:tc>
      </w:tr>
      <w:tr w:rsidR="00A904AD" w:rsidRPr="00A904AD" w14:paraId="2FA0784F" w14:textId="77777777" w:rsidTr="002E259B">
        <w:trPr>
          <w:trHeight w:val="397"/>
        </w:trPr>
        <w:tc>
          <w:tcPr>
            <w:tcW w:w="5575" w:type="dxa"/>
            <w:vAlign w:val="center"/>
          </w:tcPr>
          <w:p w14:paraId="0879A8B4" w14:textId="77777777" w:rsidR="002231A9" w:rsidRPr="00A904AD" w:rsidRDefault="00E5506B" w:rsidP="002E259B">
            <w:pPr>
              <w:pStyle w:val="Default"/>
              <w:rPr>
                <w:color w:val="auto"/>
                <w:sz w:val="22"/>
                <w:szCs w:val="22"/>
              </w:rPr>
            </w:pPr>
            <w:r w:rsidRPr="00A904AD">
              <w:rPr>
                <w:color w:val="auto"/>
                <w:sz w:val="22"/>
                <w:szCs w:val="22"/>
              </w:rPr>
              <w:t>Medicine name</w:t>
            </w:r>
          </w:p>
        </w:tc>
        <w:tc>
          <w:tcPr>
            <w:tcW w:w="3441" w:type="dxa"/>
            <w:vAlign w:val="center"/>
          </w:tcPr>
          <w:p w14:paraId="3E49C893" w14:textId="77777777" w:rsidR="00E5506B" w:rsidRPr="00A904AD" w:rsidRDefault="00E5506B" w:rsidP="002E259B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</w:tc>
      </w:tr>
      <w:tr w:rsidR="00A904AD" w:rsidRPr="00A904AD" w14:paraId="4C438BFC" w14:textId="77777777" w:rsidTr="002E259B">
        <w:trPr>
          <w:trHeight w:val="397"/>
        </w:trPr>
        <w:tc>
          <w:tcPr>
            <w:tcW w:w="5575" w:type="dxa"/>
            <w:vAlign w:val="center"/>
          </w:tcPr>
          <w:p w14:paraId="3A343E6C" w14:textId="77777777" w:rsidR="002231A9" w:rsidRPr="00A904AD" w:rsidRDefault="00E5506B" w:rsidP="002E259B">
            <w:pPr>
              <w:pStyle w:val="Default"/>
              <w:rPr>
                <w:color w:val="auto"/>
                <w:sz w:val="22"/>
                <w:szCs w:val="22"/>
              </w:rPr>
            </w:pPr>
            <w:r w:rsidRPr="00A904AD">
              <w:rPr>
                <w:color w:val="auto"/>
                <w:sz w:val="22"/>
                <w:szCs w:val="22"/>
              </w:rPr>
              <w:t>Indication</w:t>
            </w:r>
          </w:p>
        </w:tc>
        <w:tc>
          <w:tcPr>
            <w:tcW w:w="3441" w:type="dxa"/>
            <w:vAlign w:val="center"/>
          </w:tcPr>
          <w:p w14:paraId="014B9945" w14:textId="77777777" w:rsidR="00E5506B" w:rsidRPr="00A904AD" w:rsidRDefault="00E5506B" w:rsidP="002E259B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</w:tc>
      </w:tr>
      <w:tr w:rsidR="00A904AD" w:rsidRPr="00A904AD" w14:paraId="509EF89B" w14:textId="77777777" w:rsidTr="002E259B">
        <w:trPr>
          <w:trHeight w:val="397"/>
        </w:trPr>
        <w:tc>
          <w:tcPr>
            <w:tcW w:w="5575" w:type="dxa"/>
            <w:vAlign w:val="center"/>
          </w:tcPr>
          <w:p w14:paraId="565E2AEC" w14:textId="77777777" w:rsidR="002231A9" w:rsidRPr="00A904AD" w:rsidRDefault="008B3682" w:rsidP="002E259B">
            <w:pPr>
              <w:pStyle w:val="Default"/>
              <w:rPr>
                <w:color w:val="auto"/>
                <w:sz w:val="22"/>
                <w:szCs w:val="22"/>
              </w:rPr>
            </w:pPr>
            <w:r w:rsidRPr="00A904AD">
              <w:rPr>
                <w:color w:val="auto"/>
                <w:sz w:val="22"/>
                <w:szCs w:val="22"/>
              </w:rPr>
              <w:t>Licen</w:t>
            </w:r>
            <w:r w:rsidR="004223ED" w:rsidRPr="00A904AD">
              <w:rPr>
                <w:color w:val="auto"/>
                <w:sz w:val="22"/>
                <w:szCs w:val="22"/>
              </w:rPr>
              <w:t>c</w:t>
            </w:r>
            <w:r w:rsidRPr="00A904AD">
              <w:rPr>
                <w:color w:val="auto"/>
                <w:sz w:val="22"/>
                <w:szCs w:val="22"/>
              </w:rPr>
              <w:t>e date</w:t>
            </w:r>
          </w:p>
        </w:tc>
        <w:tc>
          <w:tcPr>
            <w:tcW w:w="3441" w:type="dxa"/>
            <w:vAlign w:val="center"/>
          </w:tcPr>
          <w:p w14:paraId="75A18602" w14:textId="77777777" w:rsidR="002231A9" w:rsidRPr="00A904AD" w:rsidRDefault="002231A9" w:rsidP="002E259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A904AD" w:rsidRPr="00A904AD" w14:paraId="313E5C1D" w14:textId="77777777" w:rsidTr="002E259B">
        <w:trPr>
          <w:trHeight w:val="397"/>
        </w:trPr>
        <w:tc>
          <w:tcPr>
            <w:tcW w:w="5575" w:type="dxa"/>
            <w:vAlign w:val="center"/>
          </w:tcPr>
          <w:p w14:paraId="7DB43223" w14:textId="77777777" w:rsidR="002231A9" w:rsidRPr="00A904AD" w:rsidRDefault="008B3682" w:rsidP="002E259B">
            <w:pPr>
              <w:pStyle w:val="Default"/>
              <w:rPr>
                <w:color w:val="auto"/>
                <w:sz w:val="22"/>
                <w:szCs w:val="22"/>
              </w:rPr>
            </w:pPr>
            <w:r w:rsidRPr="00A904AD">
              <w:rPr>
                <w:color w:val="auto"/>
                <w:sz w:val="22"/>
                <w:szCs w:val="22"/>
              </w:rPr>
              <w:t>HTA (NICE/AWMSG) submission date</w:t>
            </w:r>
          </w:p>
        </w:tc>
        <w:tc>
          <w:tcPr>
            <w:tcW w:w="3441" w:type="dxa"/>
            <w:vAlign w:val="center"/>
          </w:tcPr>
          <w:p w14:paraId="04F47522" w14:textId="77777777" w:rsidR="002231A9" w:rsidRPr="00A904AD" w:rsidRDefault="002231A9" w:rsidP="002E259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A904AD" w:rsidRPr="00A904AD" w14:paraId="5BF6451B" w14:textId="77777777" w:rsidTr="002E259B">
        <w:trPr>
          <w:trHeight w:val="397"/>
        </w:trPr>
        <w:tc>
          <w:tcPr>
            <w:tcW w:w="5575" w:type="dxa"/>
            <w:vAlign w:val="center"/>
          </w:tcPr>
          <w:p w14:paraId="4060984E" w14:textId="77777777" w:rsidR="002231A9" w:rsidRPr="00A904AD" w:rsidRDefault="008B3682" w:rsidP="002E259B">
            <w:pPr>
              <w:pStyle w:val="Default"/>
              <w:rPr>
                <w:color w:val="auto"/>
                <w:sz w:val="22"/>
                <w:szCs w:val="22"/>
              </w:rPr>
            </w:pPr>
            <w:r w:rsidRPr="00A904AD">
              <w:rPr>
                <w:color w:val="auto"/>
                <w:sz w:val="22"/>
                <w:szCs w:val="22"/>
              </w:rPr>
              <w:t>Anticipated HTA (NICE/AWMSG) publication date</w:t>
            </w:r>
          </w:p>
        </w:tc>
        <w:tc>
          <w:tcPr>
            <w:tcW w:w="3441" w:type="dxa"/>
            <w:vAlign w:val="center"/>
          </w:tcPr>
          <w:p w14:paraId="54BFC505" w14:textId="77777777" w:rsidR="002231A9" w:rsidRPr="00A904AD" w:rsidRDefault="002231A9" w:rsidP="002E259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A904AD" w:rsidRPr="00A904AD" w14:paraId="0801E876" w14:textId="77777777" w:rsidTr="002E259B">
        <w:trPr>
          <w:trHeight w:val="397"/>
        </w:trPr>
        <w:tc>
          <w:tcPr>
            <w:tcW w:w="5575" w:type="dxa"/>
            <w:vAlign w:val="center"/>
          </w:tcPr>
          <w:p w14:paraId="11C5F30E" w14:textId="77777777" w:rsidR="002E259B" w:rsidRPr="00A904AD" w:rsidRDefault="002E259B" w:rsidP="002E259B">
            <w:pPr>
              <w:pStyle w:val="Default"/>
              <w:rPr>
                <w:color w:val="auto"/>
                <w:sz w:val="22"/>
                <w:szCs w:val="22"/>
              </w:rPr>
            </w:pPr>
            <w:proofErr w:type="gramStart"/>
            <w:r w:rsidRPr="00A904AD">
              <w:rPr>
                <w:color w:val="auto"/>
                <w:sz w:val="22"/>
                <w:szCs w:val="22"/>
              </w:rPr>
              <w:t>Is a significant delay (i.e. over 6 months) anticipated</w:t>
            </w:r>
            <w:proofErr w:type="gramEnd"/>
            <w:r w:rsidRPr="00A904AD">
              <w:rPr>
                <w:color w:val="auto"/>
                <w:sz w:val="22"/>
                <w:szCs w:val="22"/>
              </w:rPr>
              <w:t xml:space="preserve"> before HTA guidance/advice is expected?</w:t>
            </w:r>
          </w:p>
        </w:tc>
        <w:tc>
          <w:tcPr>
            <w:tcW w:w="3441" w:type="dxa"/>
            <w:vAlign w:val="center"/>
          </w:tcPr>
          <w:p w14:paraId="720A162E" w14:textId="77777777" w:rsidR="002E259B" w:rsidRPr="00A904AD" w:rsidRDefault="002E259B" w:rsidP="002E259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A904AD" w:rsidRPr="00A904AD" w14:paraId="58B11311" w14:textId="77777777" w:rsidTr="002E259B">
        <w:trPr>
          <w:trHeight w:val="397"/>
        </w:trPr>
        <w:tc>
          <w:tcPr>
            <w:tcW w:w="5575" w:type="dxa"/>
            <w:vAlign w:val="center"/>
          </w:tcPr>
          <w:p w14:paraId="4C3FB32F" w14:textId="77777777" w:rsidR="002231A9" w:rsidRPr="00A904AD" w:rsidRDefault="008B3682" w:rsidP="002E259B">
            <w:pPr>
              <w:pStyle w:val="Default"/>
              <w:rPr>
                <w:color w:val="auto"/>
                <w:sz w:val="22"/>
                <w:szCs w:val="22"/>
              </w:rPr>
            </w:pPr>
            <w:r w:rsidRPr="00A904AD">
              <w:rPr>
                <w:color w:val="auto"/>
                <w:sz w:val="22"/>
                <w:szCs w:val="22"/>
              </w:rPr>
              <w:t>Launch date</w:t>
            </w:r>
          </w:p>
        </w:tc>
        <w:tc>
          <w:tcPr>
            <w:tcW w:w="3441" w:type="dxa"/>
            <w:vAlign w:val="center"/>
          </w:tcPr>
          <w:p w14:paraId="42C9F461" w14:textId="77777777" w:rsidR="002231A9" w:rsidRPr="00A904AD" w:rsidRDefault="002231A9" w:rsidP="002E259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A904AD" w:rsidRPr="00A904AD" w14:paraId="34581F6F" w14:textId="77777777" w:rsidTr="002E259B">
        <w:trPr>
          <w:trHeight w:val="397"/>
        </w:trPr>
        <w:tc>
          <w:tcPr>
            <w:tcW w:w="5575" w:type="dxa"/>
            <w:vAlign w:val="center"/>
          </w:tcPr>
          <w:p w14:paraId="1C35473F" w14:textId="77777777" w:rsidR="002231A9" w:rsidRPr="00A904AD" w:rsidRDefault="008B3682" w:rsidP="002E259B">
            <w:pPr>
              <w:pStyle w:val="Default"/>
              <w:rPr>
                <w:color w:val="auto"/>
                <w:sz w:val="22"/>
                <w:szCs w:val="22"/>
              </w:rPr>
            </w:pPr>
            <w:r w:rsidRPr="00A904AD">
              <w:rPr>
                <w:color w:val="auto"/>
                <w:sz w:val="22"/>
                <w:szCs w:val="22"/>
              </w:rPr>
              <w:t>Comparator treatment(s)</w:t>
            </w:r>
          </w:p>
        </w:tc>
        <w:tc>
          <w:tcPr>
            <w:tcW w:w="3441" w:type="dxa"/>
            <w:vAlign w:val="center"/>
          </w:tcPr>
          <w:p w14:paraId="42FB0E15" w14:textId="77777777" w:rsidR="002231A9" w:rsidRPr="00A904AD" w:rsidRDefault="002231A9" w:rsidP="002E259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A904AD" w:rsidRPr="00A904AD" w14:paraId="353911EA" w14:textId="77777777" w:rsidTr="002E259B">
        <w:trPr>
          <w:trHeight w:val="397"/>
        </w:trPr>
        <w:tc>
          <w:tcPr>
            <w:tcW w:w="5575" w:type="dxa"/>
            <w:vAlign w:val="center"/>
          </w:tcPr>
          <w:p w14:paraId="33BABD11" w14:textId="77777777" w:rsidR="002231A9" w:rsidRPr="00A904AD" w:rsidRDefault="008B3682" w:rsidP="002E259B">
            <w:pPr>
              <w:pStyle w:val="Default"/>
              <w:rPr>
                <w:color w:val="auto"/>
                <w:sz w:val="22"/>
                <w:szCs w:val="22"/>
              </w:rPr>
            </w:pPr>
            <w:r w:rsidRPr="00A904AD">
              <w:rPr>
                <w:color w:val="auto"/>
                <w:sz w:val="22"/>
                <w:szCs w:val="22"/>
              </w:rPr>
              <w:t>Place in therapy</w:t>
            </w:r>
          </w:p>
        </w:tc>
        <w:tc>
          <w:tcPr>
            <w:tcW w:w="3441" w:type="dxa"/>
            <w:vAlign w:val="center"/>
          </w:tcPr>
          <w:p w14:paraId="1DF4038E" w14:textId="77777777" w:rsidR="002231A9" w:rsidRPr="00A904AD" w:rsidRDefault="002231A9" w:rsidP="002E259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A904AD" w:rsidRPr="00A904AD" w14:paraId="12FE7583" w14:textId="77777777" w:rsidTr="002E259B">
        <w:trPr>
          <w:trHeight w:val="397"/>
        </w:trPr>
        <w:tc>
          <w:tcPr>
            <w:tcW w:w="5575" w:type="dxa"/>
            <w:vAlign w:val="center"/>
          </w:tcPr>
          <w:p w14:paraId="697101BE" w14:textId="77777777" w:rsidR="002231A9" w:rsidRPr="00A904AD" w:rsidRDefault="008B3682" w:rsidP="002E259B">
            <w:pPr>
              <w:pStyle w:val="Default"/>
              <w:rPr>
                <w:color w:val="auto"/>
                <w:sz w:val="22"/>
                <w:szCs w:val="22"/>
              </w:rPr>
            </w:pPr>
            <w:r w:rsidRPr="00A904AD">
              <w:rPr>
                <w:color w:val="auto"/>
                <w:sz w:val="22"/>
                <w:szCs w:val="22"/>
              </w:rPr>
              <w:t>Estimated number of patients living in NHS Wales who would be eligible for</w:t>
            </w:r>
            <w:r w:rsidR="00445276" w:rsidRPr="00A904AD">
              <w:rPr>
                <w:color w:val="auto"/>
                <w:sz w:val="22"/>
                <w:szCs w:val="22"/>
              </w:rPr>
              <w:t xml:space="preserve"> free of charge supply</w:t>
            </w:r>
            <w:r w:rsidRPr="00A904AD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441" w:type="dxa"/>
            <w:vAlign w:val="center"/>
          </w:tcPr>
          <w:p w14:paraId="2F5CB7A8" w14:textId="77777777" w:rsidR="002231A9" w:rsidRPr="00A904AD" w:rsidRDefault="002231A9" w:rsidP="002E259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A904AD" w:rsidRPr="00A904AD" w14:paraId="69394B7F" w14:textId="77777777" w:rsidTr="002E259B">
        <w:trPr>
          <w:trHeight w:val="397"/>
        </w:trPr>
        <w:tc>
          <w:tcPr>
            <w:tcW w:w="5575" w:type="dxa"/>
            <w:vAlign w:val="center"/>
          </w:tcPr>
          <w:p w14:paraId="46EECF06" w14:textId="77777777" w:rsidR="002231A9" w:rsidRPr="00A904AD" w:rsidRDefault="008B3682" w:rsidP="002E259B">
            <w:pPr>
              <w:pStyle w:val="Default"/>
              <w:rPr>
                <w:color w:val="auto"/>
                <w:sz w:val="22"/>
                <w:szCs w:val="22"/>
              </w:rPr>
            </w:pPr>
            <w:r w:rsidRPr="00A904AD">
              <w:rPr>
                <w:color w:val="auto"/>
                <w:sz w:val="22"/>
                <w:szCs w:val="22"/>
              </w:rPr>
              <w:t>List price (if known)</w:t>
            </w:r>
          </w:p>
        </w:tc>
        <w:tc>
          <w:tcPr>
            <w:tcW w:w="3441" w:type="dxa"/>
            <w:vAlign w:val="center"/>
          </w:tcPr>
          <w:p w14:paraId="5288E801" w14:textId="77777777" w:rsidR="002231A9" w:rsidRPr="00A904AD" w:rsidRDefault="002231A9" w:rsidP="002E259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A904AD" w:rsidRPr="00A904AD" w14:paraId="28AE0D8A" w14:textId="77777777" w:rsidTr="002E259B">
        <w:trPr>
          <w:trHeight w:val="397"/>
        </w:trPr>
        <w:tc>
          <w:tcPr>
            <w:tcW w:w="5575" w:type="dxa"/>
            <w:vAlign w:val="center"/>
          </w:tcPr>
          <w:p w14:paraId="56123EDF" w14:textId="77777777" w:rsidR="002231A9" w:rsidRPr="00A904AD" w:rsidRDefault="008B3682" w:rsidP="002E259B">
            <w:pPr>
              <w:pStyle w:val="Default"/>
              <w:rPr>
                <w:color w:val="auto"/>
                <w:sz w:val="22"/>
                <w:szCs w:val="22"/>
              </w:rPr>
            </w:pPr>
            <w:r w:rsidRPr="00A904AD">
              <w:rPr>
                <w:color w:val="auto"/>
                <w:sz w:val="22"/>
                <w:szCs w:val="22"/>
              </w:rPr>
              <w:t>Is the</w:t>
            </w:r>
            <w:r w:rsidR="0070693D" w:rsidRPr="00A904AD">
              <w:rPr>
                <w:color w:val="auto"/>
                <w:sz w:val="22"/>
                <w:szCs w:val="22"/>
              </w:rPr>
              <w:t xml:space="preserve"> </w:t>
            </w:r>
            <w:r w:rsidRPr="00A904AD">
              <w:rPr>
                <w:color w:val="auto"/>
                <w:sz w:val="22"/>
                <w:szCs w:val="22"/>
              </w:rPr>
              <w:t>medicine fully free of charge</w:t>
            </w:r>
            <w:r w:rsidR="0041135C" w:rsidRPr="00A904AD">
              <w:rPr>
                <w:color w:val="auto"/>
                <w:sz w:val="22"/>
                <w:szCs w:val="22"/>
              </w:rPr>
              <w:t xml:space="preserve"> (i.e. zero cost)</w:t>
            </w:r>
            <w:r w:rsidRPr="00A904AD">
              <w:rPr>
                <w:color w:val="auto"/>
                <w:sz w:val="22"/>
                <w:szCs w:val="22"/>
              </w:rPr>
              <w:t>?</w:t>
            </w:r>
          </w:p>
        </w:tc>
        <w:tc>
          <w:tcPr>
            <w:tcW w:w="3441" w:type="dxa"/>
            <w:shd w:val="clear" w:color="auto" w:fill="auto"/>
            <w:vAlign w:val="center"/>
          </w:tcPr>
          <w:p w14:paraId="1502D4E5" w14:textId="77777777" w:rsidR="002231A9" w:rsidRPr="00A904AD" w:rsidRDefault="002231A9" w:rsidP="002E259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A904AD" w:rsidRPr="00A904AD" w14:paraId="17AA5C1F" w14:textId="77777777" w:rsidTr="002E259B">
        <w:trPr>
          <w:trHeight w:val="397"/>
        </w:trPr>
        <w:tc>
          <w:tcPr>
            <w:tcW w:w="5575" w:type="dxa"/>
            <w:shd w:val="clear" w:color="auto" w:fill="auto"/>
            <w:vAlign w:val="center"/>
          </w:tcPr>
          <w:p w14:paraId="384A3163" w14:textId="3E2FA0C6" w:rsidR="003312BD" w:rsidRPr="00A904AD" w:rsidRDefault="009E5167" w:rsidP="00CE104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proofErr w:type="gramStart"/>
            <w:r>
              <w:rPr>
                <w:color w:val="auto"/>
                <w:sz w:val="22"/>
                <w:szCs w:val="22"/>
              </w:rPr>
              <w:t>Do you agree</w:t>
            </w:r>
            <w:r w:rsidR="00573604" w:rsidRPr="00A904AD">
              <w:rPr>
                <w:color w:val="auto"/>
                <w:sz w:val="22"/>
                <w:szCs w:val="22"/>
              </w:rPr>
              <w:t xml:space="preserve"> to supply the medicine free of charge until</w:t>
            </w:r>
            <w:r w:rsidR="00CE1044" w:rsidRPr="00A904AD">
              <w:rPr>
                <w:color w:val="auto"/>
                <w:sz w:val="22"/>
                <w:szCs w:val="22"/>
              </w:rPr>
              <w:t xml:space="preserve"> </w:t>
            </w:r>
            <w:r w:rsidR="00223024" w:rsidRPr="00A904AD">
              <w:rPr>
                <w:color w:val="auto"/>
                <w:sz w:val="22"/>
                <w:szCs w:val="22"/>
              </w:rPr>
              <w:t xml:space="preserve">60 days following </w:t>
            </w:r>
            <w:r w:rsidR="00CE1044" w:rsidRPr="00A904AD">
              <w:rPr>
                <w:color w:val="auto"/>
                <w:sz w:val="22"/>
                <w:szCs w:val="22"/>
              </w:rPr>
              <w:t>publication of positive HTA gu</w:t>
            </w:r>
            <w:r w:rsidR="00223024" w:rsidRPr="00A904AD">
              <w:rPr>
                <w:color w:val="auto"/>
                <w:sz w:val="22"/>
                <w:szCs w:val="22"/>
              </w:rPr>
              <w:t xml:space="preserve">idance, </w:t>
            </w:r>
            <w:r w:rsidR="00CE1044" w:rsidRPr="00A904AD">
              <w:rPr>
                <w:color w:val="auto"/>
                <w:sz w:val="22"/>
                <w:szCs w:val="22"/>
              </w:rPr>
              <w:t xml:space="preserve">i.e. publication of </w:t>
            </w:r>
            <w:r w:rsidR="00223024" w:rsidRPr="00A904AD">
              <w:rPr>
                <w:color w:val="auto"/>
                <w:sz w:val="22"/>
                <w:szCs w:val="22"/>
              </w:rPr>
              <w:t xml:space="preserve">a </w:t>
            </w:r>
            <w:r w:rsidR="00CE1044" w:rsidRPr="00A904AD">
              <w:rPr>
                <w:color w:val="auto"/>
                <w:sz w:val="22"/>
                <w:szCs w:val="22"/>
              </w:rPr>
              <w:t xml:space="preserve">final </w:t>
            </w:r>
            <w:r w:rsidR="00CE1044" w:rsidRPr="00854E35">
              <w:rPr>
                <w:color w:val="auto"/>
                <w:sz w:val="22"/>
                <w:szCs w:val="22"/>
              </w:rPr>
              <w:t>appraisal recommendation</w:t>
            </w:r>
            <w:r w:rsidR="00223024" w:rsidRPr="00854E35">
              <w:rPr>
                <w:color w:val="auto"/>
                <w:sz w:val="22"/>
                <w:szCs w:val="22"/>
              </w:rPr>
              <w:t xml:space="preserve"> (FAR)</w:t>
            </w:r>
            <w:r w:rsidR="00CE1044" w:rsidRPr="00854E35">
              <w:rPr>
                <w:color w:val="auto"/>
                <w:sz w:val="22"/>
                <w:szCs w:val="22"/>
              </w:rPr>
              <w:t xml:space="preserve"> </w:t>
            </w:r>
            <w:r w:rsidR="00223024" w:rsidRPr="00854E35">
              <w:rPr>
                <w:color w:val="auto"/>
                <w:sz w:val="22"/>
                <w:szCs w:val="22"/>
              </w:rPr>
              <w:t xml:space="preserve">by AWMSG, </w:t>
            </w:r>
            <w:r w:rsidR="00CE1044" w:rsidRPr="00854E35">
              <w:rPr>
                <w:color w:val="auto"/>
                <w:sz w:val="22"/>
                <w:szCs w:val="22"/>
              </w:rPr>
              <w:t xml:space="preserve">or final NICE appraisal determination (FAD) or final evaluation determination (FED) and, where appropriate, with an agreed commercial access agreement or patient access scheme in place, </w:t>
            </w:r>
            <w:r w:rsidR="00573604" w:rsidRPr="00854E35">
              <w:rPr>
                <w:color w:val="auto"/>
                <w:sz w:val="22"/>
                <w:szCs w:val="22"/>
              </w:rPr>
              <w:t>or for as long as clinically appropriate?</w:t>
            </w:r>
            <w:proofErr w:type="gramEnd"/>
            <w:r w:rsidR="00573604" w:rsidRPr="00A904AD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441" w:type="dxa"/>
            <w:shd w:val="clear" w:color="auto" w:fill="auto"/>
            <w:vAlign w:val="center"/>
          </w:tcPr>
          <w:p w14:paraId="11557D08" w14:textId="77777777" w:rsidR="003312BD" w:rsidRPr="00A904AD" w:rsidRDefault="003312BD" w:rsidP="002E259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A904AD" w:rsidRPr="00A904AD" w14:paraId="10F89B10" w14:textId="77777777" w:rsidTr="002E259B">
        <w:trPr>
          <w:trHeight w:val="397"/>
        </w:trPr>
        <w:tc>
          <w:tcPr>
            <w:tcW w:w="5575" w:type="dxa"/>
            <w:vAlign w:val="center"/>
          </w:tcPr>
          <w:p w14:paraId="7D9CDE49" w14:textId="77777777" w:rsidR="002231A9" w:rsidRPr="00A904AD" w:rsidRDefault="0070693D" w:rsidP="002E259B">
            <w:pPr>
              <w:pStyle w:val="Default"/>
              <w:rPr>
                <w:color w:val="auto"/>
                <w:sz w:val="22"/>
                <w:szCs w:val="22"/>
              </w:rPr>
            </w:pPr>
            <w:r w:rsidRPr="00A904AD">
              <w:rPr>
                <w:color w:val="auto"/>
                <w:sz w:val="22"/>
                <w:szCs w:val="22"/>
              </w:rPr>
              <w:t>Is the medicine associated with significant adm</w:t>
            </w:r>
            <w:r w:rsidR="002E259B" w:rsidRPr="00A904AD">
              <w:rPr>
                <w:color w:val="auto"/>
                <w:sz w:val="22"/>
                <w:szCs w:val="22"/>
              </w:rPr>
              <w:t xml:space="preserve">inistration costs (e.g. testing, </w:t>
            </w:r>
            <w:r w:rsidRPr="00A904AD">
              <w:rPr>
                <w:color w:val="auto"/>
                <w:sz w:val="22"/>
                <w:szCs w:val="22"/>
              </w:rPr>
              <w:t>administration</w:t>
            </w:r>
            <w:r w:rsidR="002E259B" w:rsidRPr="00A904AD">
              <w:rPr>
                <w:color w:val="auto"/>
                <w:sz w:val="22"/>
                <w:szCs w:val="22"/>
              </w:rPr>
              <w:t xml:space="preserve"> or </w:t>
            </w:r>
            <w:r w:rsidRPr="00A904AD">
              <w:rPr>
                <w:color w:val="auto"/>
                <w:sz w:val="22"/>
                <w:szCs w:val="22"/>
              </w:rPr>
              <w:t>significant monitoring requirements)?</w:t>
            </w:r>
          </w:p>
        </w:tc>
        <w:tc>
          <w:tcPr>
            <w:tcW w:w="3441" w:type="dxa"/>
            <w:shd w:val="clear" w:color="auto" w:fill="auto"/>
            <w:vAlign w:val="center"/>
          </w:tcPr>
          <w:p w14:paraId="06088C3C" w14:textId="77777777" w:rsidR="002231A9" w:rsidRPr="00A904AD" w:rsidRDefault="002231A9" w:rsidP="002E259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A904AD" w:rsidRPr="00A904AD" w14:paraId="70F25346" w14:textId="77777777" w:rsidTr="002E259B">
        <w:trPr>
          <w:trHeight w:val="397"/>
        </w:trPr>
        <w:tc>
          <w:tcPr>
            <w:tcW w:w="5575" w:type="dxa"/>
            <w:vAlign w:val="center"/>
          </w:tcPr>
          <w:p w14:paraId="2C61704F" w14:textId="77777777" w:rsidR="002231A9" w:rsidRPr="00A904AD" w:rsidRDefault="0070693D" w:rsidP="002E259B">
            <w:pPr>
              <w:pStyle w:val="Default"/>
              <w:rPr>
                <w:color w:val="auto"/>
                <w:sz w:val="22"/>
                <w:szCs w:val="22"/>
              </w:rPr>
            </w:pPr>
            <w:proofErr w:type="gramStart"/>
            <w:r w:rsidRPr="00A904AD">
              <w:rPr>
                <w:color w:val="auto"/>
                <w:sz w:val="22"/>
                <w:szCs w:val="22"/>
              </w:rPr>
              <w:t>Is the medicine expected</w:t>
            </w:r>
            <w:proofErr w:type="gramEnd"/>
            <w:r w:rsidRPr="00A904AD">
              <w:rPr>
                <w:color w:val="auto"/>
                <w:sz w:val="22"/>
                <w:szCs w:val="22"/>
              </w:rPr>
              <w:t xml:space="preserve"> to help patients with life-threatening, long-lasting or seriously debilitating illnesses?</w:t>
            </w:r>
          </w:p>
        </w:tc>
        <w:tc>
          <w:tcPr>
            <w:tcW w:w="3441" w:type="dxa"/>
            <w:shd w:val="clear" w:color="auto" w:fill="auto"/>
            <w:vAlign w:val="center"/>
          </w:tcPr>
          <w:p w14:paraId="311E42B8" w14:textId="77777777" w:rsidR="002231A9" w:rsidRPr="00A904AD" w:rsidRDefault="002231A9" w:rsidP="002E259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A904AD" w:rsidRPr="00A904AD" w14:paraId="6B2CB05F" w14:textId="77777777" w:rsidTr="002E259B">
        <w:trPr>
          <w:trHeight w:val="397"/>
        </w:trPr>
        <w:tc>
          <w:tcPr>
            <w:tcW w:w="5575" w:type="dxa"/>
            <w:vAlign w:val="center"/>
          </w:tcPr>
          <w:p w14:paraId="1B719ABE" w14:textId="77777777" w:rsidR="002231A9" w:rsidRPr="00A904AD" w:rsidRDefault="0070693D" w:rsidP="002E259B">
            <w:pPr>
              <w:pStyle w:val="Default"/>
              <w:rPr>
                <w:color w:val="auto"/>
                <w:sz w:val="22"/>
                <w:szCs w:val="22"/>
              </w:rPr>
            </w:pPr>
            <w:r w:rsidRPr="00A904AD">
              <w:rPr>
                <w:color w:val="auto"/>
                <w:sz w:val="22"/>
                <w:szCs w:val="22"/>
              </w:rPr>
              <w:t>Is there a suitably licensed and HTA-approved alternative</w:t>
            </w:r>
            <w:r w:rsidR="00022D67" w:rsidRPr="00A904AD">
              <w:rPr>
                <w:color w:val="auto"/>
                <w:sz w:val="22"/>
                <w:szCs w:val="22"/>
              </w:rPr>
              <w:t xml:space="preserve"> medicine</w:t>
            </w:r>
            <w:r w:rsidRPr="00A904AD">
              <w:rPr>
                <w:color w:val="auto"/>
                <w:sz w:val="22"/>
                <w:szCs w:val="22"/>
              </w:rPr>
              <w:t xml:space="preserve"> available for th</w:t>
            </w:r>
            <w:r w:rsidR="002E259B" w:rsidRPr="00A904AD">
              <w:rPr>
                <w:color w:val="auto"/>
                <w:sz w:val="22"/>
                <w:szCs w:val="22"/>
              </w:rPr>
              <w:t>e</w:t>
            </w:r>
            <w:r w:rsidRPr="00A904AD">
              <w:rPr>
                <w:color w:val="auto"/>
                <w:sz w:val="22"/>
                <w:szCs w:val="22"/>
              </w:rPr>
              <w:t xml:space="preserve"> same indication?</w:t>
            </w:r>
          </w:p>
        </w:tc>
        <w:tc>
          <w:tcPr>
            <w:tcW w:w="3441" w:type="dxa"/>
            <w:shd w:val="clear" w:color="auto" w:fill="auto"/>
            <w:vAlign w:val="center"/>
          </w:tcPr>
          <w:p w14:paraId="704A3DAB" w14:textId="77777777" w:rsidR="002231A9" w:rsidRPr="00A904AD" w:rsidRDefault="002231A9" w:rsidP="002E259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14:paraId="2C77120B" w14:textId="77777777" w:rsidR="005D531D" w:rsidRDefault="005D531D" w:rsidP="00D704D6">
      <w:pPr>
        <w:pStyle w:val="Default"/>
        <w:rPr>
          <w:color w:val="auto"/>
          <w:sz w:val="22"/>
          <w:szCs w:val="22"/>
        </w:rPr>
      </w:pPr>
    </w:p>
    <w:p w14:paraId="6EFBE844" w14:textId="5188D0C7" w:rsidR="00D704D6" w:rsidRDefault="00D704D6" w:rsidP="00D704D6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The completed for</w:t>
      </w:r>
      <w:r w:rsidR="00383E6C">
        <w:rPr>
          <w:b/>
          <w:color w:val="auto"/>
          <w:sz w:val="22"/>
          <w:szCs w:val="22"/>
        </w:rPr>
        <w:t>m</w:t>
      </w:r>
      <w:r>
        <w:rPr>
          <w:b/>
          <w:color w:val="auto"/>
          <w:sz w:val="22"/>
          <w:szCs w:val="22"/>
        </w:rPr>
        <w:t xml:space="preserve"> </w:t>
      </w:r>
      <w:proofErr w:type="gramStart"/>
      <w:r>
        <w:rPr>
          <w:b/>
          <w:color w:val="auto"/>
          <w:sz w:val="22"/>
          <w:szCs w:val="22"/>
        </w:rPr>
        <w:t>should be forwarded</w:t>
      </w:r>
      <w:proofErr w:type="gramEnd"/>
      <w:r>
        <w:rPr>
          <w:b/>
          <w:color w:val="auto"/>
          <w:sz w:val="22"/>
          <w:szCs w:val="22"/>
        </w:rPr>
        <w:t xml:space="preserve"> by email to </w:t>
      </w:r>
      <w:hyperlink r:id="rId12" w:history="1">
        <w:r w:rsidRPr="0087322F">
          <w:rPr>
            <w:rStyle w:val="Hyperlink"/>
            <w:b/>
            <w:sz w:val="22"/>
            <w:szCs w:val="22"/>
          </w:rPr>
          <w:t>awttc@wales.nhs.uk</w:t>
        </w:r>
      </w:hyperlink>
      <w:r>
        <w:rPr>
          <w:b/>
          <w:color w:val="auto"/>
          <w:sz w:val="22"/>
          <w:szCs w:val="22"/>
        </w:rPr>
        <w:t>.</w:t>
      </w:r>
    </w:p>
    <w:p w14:paraId="510A625A" w14:textId="77777777" w:rsidR="00D704D6" w:rsidRDefault="00D704D6" w:rsidP="00D704D6">
      <w:pPr>
        <w:pStyle w:val="Default"/>
        <w:rPr>
          <w:b/>
          <w:color w:val="auto"/>
          <w:sz w:val="22"/>
          <w:szCs w:val="22"/>
        </w:rPr>
      </w:pPr>
    </w:p>
    <w:p w14:paraId="166BF508" w14:textId="2740D855" w:rsidR="00D704D6" w:rsidRPr="00D704D6" w:rsidRDefault="00D704D6" w:rsidP="00D704D6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Dire</w:t>
      </w:r>
      <w:r w:rsidR="009E5167">
        <w:rPr>
          <w:b/>
          <w:color w:val="auto"/>
          <w:sz w:val="22"/>
          <w:szCs w:val="22"/>
        </w:rPr>
        <w:t>ct any enquiries to</w:t>
      </w:r>
      <w:r>
        <w:rPr>
          <w:b/>
          <w:color w:val="auto"/>
          <w:sz w:val="22"/>
          <w:szCs w:val="22"/>
        </w:rPr>
        <w:t xml:space="preserve"> </w:t>
      </w:r>
      <w:hyperlink r:id="rId13" w:history="1">
        <w:r w:rsidRPr="0087322F">
          <w:rPr>
            <w:rStyle w:val="Hyperlink"/>
            <w:b/>
            <w:sz w:val="22"/>
            <w:szCs w:val="22"/>
          </w:rPr>
          <w:t>awttc@wales.nhs.uk</w:t>
        </w:r>
      </w:hyperlink>
      <w:r>
        <w:rPr>
          <w:b/>
          <w:color w:val="auto"/>
          <w:sz w:val="22"/>
          <w:szCs w:val="22"/>
        </w:rPr>
        <w:t xml:space="preserve"> or call 029 20716900.</w:t>
      </w:r>
    </w:p>
    <w:sectPr w:rsidR="00D704D6" w:rsidRPr="00D704D6" w:rsidSect="009D4EEE">
      <w:headerReference w:type="default" r:id="rId14"/>
      <w:footerReference w:type="default" r:id="rId15"/>
      <w:footerReference w:type="first" r:id="rId16"/>
      <w:pgSz w:w="11906" w:h="16838"/>
      <w:pgMar w:top="1440" w:right="1440" w:bottom="1440" w:left="144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895D64" w14:textId="77777777" w:rsidR="00554C3B" w:rsidRDefault="00554C3B" w:rsidP="00E26919">
      <w:pPr>
        <w:spacing w:after="0" w:line="240" w:lineRule="auto"/>
      </w:pPr>
      <w:r>
        <w:separator/>
      </w:r>
    </w:p>
  </w:endnote>
  <w:endnote w:type="continuationSeparator" w:id="0">
    <w:p w14:paraId="49126AD2" w14:textId="77777777" w:rsidR="00554C3B" w:rsidRDefault="00554C3B" w:rsidP="00E26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1BE16" w14:textId="77777777" w:rsidR="00BD784F" w:rsidRDefault="00BD784F" w:rsidP="00BD784F">
    <w:pPr>
      <w:pStyle w:val="Footer"/>
      <w:pBdr>
        <w:top w:val="thinThickSmallGap" w:sz="24" w:space="1" w:color="823B0B" w:themeColor="accent2" w:themeShade="7F"/>
      </w:pBdr>
      <w:rPr>
        <w:rFonts w:eastAsiaTheme="majorEastAsia" w:cs="Arial"/>
        <w:sz w:val="18"/>
        <w:szCs w:val="18"/>
      </w:rPr>
    </w:pPr>
    <w:r w:rsidRPr="007E3B83">
      <w:rPr>
        <w:rFonts w:eastAsiaTheme="majorEastAsia" w:cs="Arial"/>
        <w:sz w:val="18"/>
        <w:szCs w:val="18"/>
      </w:rPr>
      <w:t xml:space="preserve">Version </w:t>
    </w:r>
    <w:r>
      <w:rPr>
        <w:rFonts w:eastAsiaTheme="majorEastAsia" w:cs="Arial"/>
        <w:sz w:val="18"/>
        <w:szCs w:val="18"/>
      </w:rPr>
      <w:t>3</w:t>
    </w:r>
    <w:r w:rsidRPr="007E3B83">
      <w:rPr>
        <w:rFonts w:eastAsiaTheme="majorEastAsia" w:cs="Arial"/>
        <w:sz w:val="18"/>
        <w:szCs w:val="18"/>
      </w:rPr>
      <w:t xml:space="preserve"> – Prepared by AWTTC </w:t>
    </w:r>
    <w:r>
      <w:rPr>
        <w:rFonts w:eastAsiaTheme="majorEastAsia" w:cs="Arial"/>
        <w:sz w:val="18"/>
        <w:szCs w:val="18"/>
      </w:rPr>
      <w:t>February 2018</w:t>
    </w:r>
    <w:r>
      <w:rPr>
        <w:rFonts w:eastAsiaTheme="majorEastAsia" w:cs="Arial"/>
        <w:sz w:val="18"/>
        <w:szCs w:val="18"/>
      </w:rPr>
      <w:tab/>
    </w:r>
    <w:r>
      <w:rPr>
        <w:rFonts w:eastAsiaTheme="majorEastAsia" w:cs="Arial"/>
        <w:sz w:val="18"/>
        <w:szCs w:val="18"/>
      </w:rPr>
      <w:tab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/>
      </w:rPr>
      <w:fldChar w:fldCharType="separate"/>
    </w:r>
    <w:r w:rsidR="00226545" w:rsidRPr="00226545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72063E1C" w14:textId="77777777" w:rsidR="00BD784F" w:rsidRPr="009D4EEE" w:rsidRDefault="00BD784F" w:rsidP="00BD784F">
    <w:pPr>
      <w:pStyle w:val="Footer"/>
      <w:pBdr>
        <w:top w:val="thinThickSmallGap" w:sz="24" w:space="1" w:color="823B0B" w:themeColor="accent2" w:themeShade="7F"/>
      </w:pBdr>
      <w:rPr>
        <w:rFonts w:eastAsiaTheme="majorEastAsia" w:cs="Arial"/>
        <w:sz w:val="18"/>
        <w:szCs w:val="18"/>
      </w:rPr>
    </w:pPr>
    <w:r w:rsidRPr="009D4EEE">
      <w:rPr>
        <w:rFonts w:asciiTheme="majorHAnsi" w:eastAsiaTheme="majorEastAsia" w:hAnsiTheme="majorHAnsi" w:cstheme="majorBidi"/>
        <w:noProof/>
        <w:lang w:eastAsia="en-GB"/>
      </w:rPr>
      <w:drawing>
        <wp:inline distT="0" distB="0" distL="0" distR="0" wp14:anchorId="72C231AE" wp14:editId="1EF8C238">
          <wp:extent cx="3095470" cy="466725"/>
          <wp:effectExtent l="0" t="0" r="0" b="0"/>
          <wp:docPr id="15" name="Picture 15" descr="S:\Welsh Medicines Partnership\General office\Logos\New AWTTC logos\PAMS\PAMS-Welsh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Welsh Medicines Partnership\General office\Logos\New AWTTC logos\PAMS\PAMS-Welsh_RGB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588" b="27949"/>
                  <a:stretch/>
                </pic:blipFill>
                <pic:spPr bwMode="auto">
                  <a:xfrm>
                    <a:off x="0" y="0"/>
                    <a:ext cx="3138757" cy="47325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12595" w14:textId="77777777" w:rsidR="004278DD" w:rsidRDefault="004278DD" w:rsidP="009D4EEE">
    <w:pPr>
      <w:pStyle w:val="Footer"/>
      <w:pBdr>
        <w:top w:val="thinThickSmallGap" w:sz="24" w:space="1" w:color="823B0B" w:themeColor="accent2" w:themeShade="7F"/>
      </w:pBdr>
      <w:rPr>
        <w:rFonts w:eastAsiaTheme="majorEastAsia" w:cs="Arial"/>
        <w:sz w:val="18"/>
        <w:szCs w:val="18"/>
      </w:rPr>
    </w:pPr>
    <w:r w:rsidRPr="007E3B83">
      <w:rPr>
        <w:rFonts w:eastAsiaTheme="majorEastAsia" w:cs="Arial"/>
        <w:sz w:val="18"/>
        <w:szCs w:val="18"/>
      </w:rPr>
      <w:t xml:space="preserve">Version </w:t>
    </w:r>
    <w:r>
      <w:rPr>
        <w:rFonts w:eastAsiaTheme="majorEastAsia" w:cs="Arial"/>
        <w:sz w:val="18"/>
        <w:szCs w:val="18"/>
      </w:rPr>
      <w:t>3</w:t>
    </w:r>
    <w:r w:rsidRPr="007E3B83">
      <w:rPr>
        <w:rFonts w:eastAsiaTheme="majorEastAsia" w:cs="Arial"/>
        <w:sz w:val="18"/>
        <w:szCs w:val="18"/>
      </w:rPr>
      <w:t xml:space="preserve"> – Prepared by AWTTC </w:t>
    </w:r>
    <w:r>
      <w:rPr>
        <w:rFonts w:eastAsiaTheme="majorEastAsia" w:cs="Arial"/>
        <w:sz w:val="18"/>
        <w:szCs w:val="18"/>
      </w:rPr>
      <w:t>February 2018</w:t>
    </w:r>
    <w:r>
      <w:rPr>
        <w:rFonts w:eastAsiaTheme="majorEastAsia" w:cs="Arial"/>
        <w:sz w:val="18"/>
        <w:szCs w:val="18"/>
      </w:rPr>
      <w:tab/>
    </w:r>
    <w:r>
      <w:rPr>
        <w:rFonts w:eastAsiaTheme="majorEastAsia" w:cs="Arial"/>
        <w:sz w:val="18"/>
        <w:szCs w:val="18"/>
      </w:rPr>
      <w:tab/>
    </w:r>
    <w:r>
      <w:rPr>
        <w:rFonts w:asciiTheme="majorHAnsi" w:eastAsiaTheme="majorEastAsia" w:hAnsiTheme="majorHAnsi" w:cstheme="majorBidi"/>
      </w:rPr>
      <w:t xml:space="preserve">Page </w:t>
    </w:r>
    <w:r w:rsidR="000060F5">
      <w:rPr>
        <w:rFonts w:asciiTheme="minorHAnsi" w:eastAsiaTheme="minorEastAsia" w:hAnsiTheme="minorHAnsi"/>
      </w:rPr>
      <w:fldChar w:fldCharType="begin"/>
    </w:r>
    <w:r>
      <w:instrText xml:space="preserve"> PAGE   \* MERGEFORMAT </w:instrText>
    </w:r>
    <w:r w:rsidR="000060F5">
      <w:rPr>
        <w:rFonts w:asciiTheme="minorHAnsi" w:eastAsiaTheme="minorEastAsia" w:hAnsiTheme="minorHAnsi"/>
      </w:rPr>
      <w:fldChar w:fldCharType="separate"/>
    </w:r>
    <w:r w:rsidRPr="004278DD">
      <w:rPr>
        <w:rFonts w:asciiTheme="majorHAnsi" w:eastAsiaTheme="majorEastAsia" w:hAnsiTheme="majorHAnsi" w:cstheme="majorBidi"/>
        <w:noProof/>
      </w:rPr>
      <w:t>2</w:t>
    </w:r>
    <w:r w:rsidR="000060F5">
      <w:rPr>
        <w:rFonts w:asciiTheme="majorHAnsi" w:eastAsiaTheme="majorEastAsia" w:hAnsiTheme="majorHAnsi" w:cstheme="majorBidi"/>
        <w:noProof/>
      </w:rPr>
      <w:fldChar w:fldCharType="end"/>
    </w:r>
  </w:p>
  <w:p w14:paraId="23DBB00E" w14:textId="77777777" w:rsidR="004278DD" w:rsidRPr="009D4EEE" w:rsidRDefault="004278DD" w:rsidP="009D4EEE">
    <w:pPr>
      <w:pStyle w:val="Footer"/>
      <w:pBdr>
        <w:top w:val="thinThickSmallGap" w:sz="24" w:space="1" w:color="823B0B" w:themeColor="accent2" w:themeShade="7F"/>
      </w:pBdr>
      <w:rPr>
        <w:rFonts w:eastAsiaTheme="majorEastAsia" w:cs="Arial"/>
        <w:sz w:val="18"/>
        <w:szCs w:val="18"/>
      </w:rPr>
    </w:pPr>
    <w:r w:rsidRPr="009D4EEE">
      <w:rPr>
        <w:rFonts w:asciiTheme="majorHAnsi" w:eastAsiaTheme="majorEastAsia" w:hAnsiTheme="majorHAnsi" w:cstheme="majorBidi"/>
        <w:noProof/>
        <w:lang w:eastAsia="en-GB"/>
      </w:rPr>
      <w:drawing>
        <wp:inline distT="0" distB="0" distL="0" distR="0" wp14:anchorId="483FA84C" wp14:editId="4D28502A">
          <wp:extent cx="3095470" cy="466725"/>
          <wp:effectExtent l="0" t="0" r="0" b="0"/>
          <wp:docPr id="1" name="Picture 15" descr="S:\Welsh Medicines Partnership\General office\Logos\New AWTTC logos\PAMS\PAMS-Welsh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Welsh Medicines Partnership\General office\Logos\New AWTTC logos\PAMS\PAMS-Welsh_RGB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588" b="27949"/>
                  <a:stretch/>
                </pic:blipFill>
                <pic:spPr bwMode="auto">
                  <a:xfrm>
                    <a:off x="0" y="0"/>
                    <a:ext cx="3138757" cy="47325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DFDC448" w14:textId="77777777" w:rsidR="004278DD" w:rsidRDefault="004278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3EA8C7" w14:textId="77777777" w:rsidR="00554C3B" w:rsidRDefault="00554C3B" w:rsidP="00E26919">
      <w:pPr>
        <w:spacing w:after="0" w:line="240" w:lineRule="auto"/>
      </w:pPr>
      <w:r>
        <w:separator/>
      </w:r>
    </w:p>
  </w:footnote>
  <w:footnote w:type="continuationSeparator" w:id="0">
    <w:p w14:paraId="7F989CE0" w14:textId="77777777" w:rsidR="00554C3B" w:rsidRDefault="00554C3B" w:rsidP="00E26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BF859" w14:textId="77777777" w:rsidR="00D704D6" w:rsidRDefault="00D704D6">
    <w:pPr>
      <w:pStyle w:val="Header"/>
    </w:pPr>
    <w:r w:rsidRPr="00D924AD">
      <w:rPr>
        <w:noProof/>
        <w:lang w:eastAsia="en-GB"/>
      </w:rPr>
      <w:drawing>
        <wp:inline distT="0" distB="0" distL="0" distR="0" wp14:anchorId="45D6AF4C" wp14:editId="580FD744">
          <wp:extent cx="5731510" cy="956310"/>
          <wp:effectExtent l="0" t="0" r="2540" b="0"/>
          <wp:docPr id="3" name="Picture 2" descr="AWTTC Welsh_RGB_L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WTTC Welsh_RGB_L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956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C4233"/>
    <w:multiLevelType w:val="hybridMultilevel"/>
    <w:tmpl w:val="9B9EA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7303E"/>
    <w:multiLevelType w:val="multilevel"/>
    <w:tmpl w:val="A1A49FD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A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1730356A"/>
    <w:multiLevelType w:val="multilevel"/>
    <w:tmpl w:val="BF082E1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3FD69F9"/>
    <w:multiLevelType w:val="hybridMultilevel"/>
    <w:tmpl w:val="7CD0DA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14873"/>
    <w:multiLevelType w:val="hybridMultilevel"/>
    <w:tmpl w:val="C3841F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F06EF"/>
    <w:multiLevelType w:val="hybridMultilevel"/>
    <w:tmpl w:val="4D5C52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A033B1"/>
    <w:multiLevelType w:val="hybridMultilevel"/>
    <w:tmpl w:val="69929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AA60CF"/>
    <w:multiLevelType w:val="hybridMultilevel"/>
    <w:tmpl w:val="5D1A4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8357B8"/>
    <w:multiLevelType w:val="hybridMultilevel"/>
    <w:tmpl w:val="23A49180"/>
    <w:lvl w:ilvl="0" w:tplc="168432B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34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57D"/>
    <w:rsid w:val="00002595"/>
    <w:rsid w:val="000060F5"/>
    <w:rsid w:val="00022D67"/>
    <w:rsid w:val="00034D5C"/>
    <w:rsid w:val="000474A2"/>
    <w:rsid w:val="00065179"/>
    <w:rsid w:val="00092281"/>
    <w:rsid w:val="000A4D92"/>
    <w:rsid w:val="000A5CEA"/>
    <w:rsid w:val="001114D9"/>
    <w:rsid w:val="00115CC8"/>
    <w:rsid w:val="00124F70"/>
    <w:rsid w:val="00157BA9"/>
    <w:rsid w:val="00167AD6"/>
    <w:rsid w:val="00172100"/>
    <w:rsid w:val="001728C7"/>
    <w:rsid w:val="00187F30"/>
    <w:rsid w:val="001C0CA2"/>
    <w:rsid w:val="001F1E5C"/>
    <w:rsid w:val="00223024"/>
    <w:rsid w:val="002231A9"/>
    <w:rsid w:val="00226545"/>
    <w:rsid w:val="0023736C"/>
    <w:rsid w:val="002D7774"/>
    <w:rsid w:val="002E259B"/>
    <w:rsid w:val="002E58CF"/>
    <w:rsid w:val="00300523"/>
    <w:rsid w:val="0030757D"/>
    <w:rsid w:val="003263A3"/>
    <w:rsid w:val="003312BD"/>
    <w:rsid w:val="003556BE"/>
    <w:rsid w:val="00360AD7"/>
    <w:rsid w:val="003633EE"/>
    <w:rsid w:val="003739E2"/>
    <w:rsid w:val="00383E6C"/>
    <w:rsid w:val="00385753"/>
    <w:rsid w:val="003A0945"/>
    <w:rsid w:val="003D4A07"/>
    <w:rsid w:val="003D7F65"/>
    <w:rsid w:val="0040446E"/>
    <w:rsid w:val="0041135C"/>
    <w:rsid w:val="004223ED"/>
    <w:rsid w:val="004278DD"/>
    <w:rsid w:val="00431CF9"/>
    <w:rsid w:val="004334AA"/>
    <w:rsid w:val="00445276"/>
    <w:rsid w:val="004D5B7A"/>
    <w:rsid w:val="004E0EEC"/>
    <w:rsid w:val="004E7A51"/>
    <w:rsid w:val="005301DC"/>
    <w:rsid w:val="00542DC9"/>
    <w:rsid w:val="00554C3B"/>
    <w:rsid w:val="00555483"/>
    <w:rsid w:val="00570C6B"/>
    <w:rsid w:val="00573604"/>
    <w:rsid w:val="005809DB"/>
    <w:rsid w:val="00584FF5"/>
    <w:rsid w:val="005B7723"/>
    <w:rsid w:val="005D531D"/>
    <w:rsid w:val="005F3076"/>
    <w:rsid w:val="006302B9"/>
    <w:rsid w:val="0068170C"/>
    <w:rsid w:val="006D157A"/>
    <w:rsid w:val="006D784A"/>
    <w:rsid w:val="006D7E23"/>
    <w:rsid w:val="006E7886"/>
    <w:rsid w:val="006F6035"/>
    <w:rsid w:val="0070693D"/>
    <w:rsid w:val="00706EDB"/>
    <w:rsid w:val="007526C9"/>
    <w:rsid w:val="00756B8F"/>
    <w:rsid w:val="00767A72"/>
    <w:rsid w:val="00771BCA"/>
    <w:rsid w:val="007C6022"/>
    <w:rsid w:val="007C72AB"/>
    <w:rsid w:val="007D617B"/>
    <w:rsid w:val="007E3B83"/>
    <w:rsid w:val="007F2E10"/>
    <w:rsid w:val="008340A3"/>
    <w:rsid w:val="00854E35"/>
    <w:rsid w:val="008609A7"/>
    <w:rsid w:val="00894288"/>
    <w:rsid w:val="008B3682"/>
    <w:rsid w:val="008E741D"/>
    <w:rsid w:val="008F6134"/>
    <w:rsid w:val="008F7F00"/>
    <w:rsid w:val="00900609"/>
    <w:rsid w:val="00901651"/>
    <w:rsid w:val="00905316"/>
    <w:rsid w:val="009174A9"/>
    <w:rsid w:val="009435A1"/>
    <w:rsid w:val="009653CD"/>
    <w:rsid w:val="00983CEA"/>
    <w:rsid w:val="009869E0"/>
    <w:rsid w:val="009A2720"/>
    <w:rsid w:val="009A5FB0"/>
    <w:rsid w:val="009D4EEE"/>
    <w:rsid w:val="009D5F57"/>
    <w:rsid w:val="009E3F05"/>
    <w:rsid w:val="009E4F93"/>
    <w:rsid w:val="009E5167"/>
    <w:rsid w:val="00A04FC5"/>
    <w:rsid w:val="00A219C3"/>
    <w:rsid w:val="00A63BF7"/>
    <w:rsid w:val="00A65288"/>
    <w:rsid w:val="00A85536"/>
    <w:rsid w:val="00A904AD"/>
    <w:rsid w:val="00A95BD8"/>
    <w:rsid w:val="00AA4FBB"/>
    <w:rsid w:val="00AE1AA0"/>
    <w:rsid w:val="00AE4065"/>
    <w:rsid w:val="00B065CF"/>
    <w:rsid w:val="00B1091F"/>
    <w:rsid w:val="00B11866"/>
    <w:rsid w:val="00B21931"/>
    <w:rsid w:val="00B357E8"/>
    <w:rsid w:val="00B3783E"/>
    <w:rsid w:val="00B41521"/>
    <w:rsid w:val="00B528F3"/>
    <w:rsid w:val="00BB6E09"/>
    <w:rsid w:val="00BD784F"/>
    <w:rsid w:val="00BF1CC6"/>
    <w:rsid w:val="00C0463E"/>
    <w:rsid w:val="00C2793B"/>
    <w:rsid w:val="00C32544"/>
    <w:rsid w:val="00C36825"/>
    <w:rsid w:val="00C46AF2"/>
    <w:rsid w:val="00C51D6D"/>
    <w:rsid w:val="00C526E6"/>
    <w:rsid w:val="00C70089"/>
    <w:rsid w:val="00C77D9F"/>
    <w:rsid w:val="00C901AE"/>
    <w:rsid w:val="00CC7711"/>
    <w:rsid w:val="00CE1044"/>
    <w:rsid w:val="00CF30F9"/>
    <w:rsid w:val="00D1577E"/>
    <w:rsid w:val="00D16085"/>
    <w:rsid w:val="00D32B87"/>
    <w:rsid w:val="00D37582"/>
    <w:rsid w:val="00D42119"/>
    <w:rsid w:val="00D704D6"/>
    <w:rsid w:val="00D77111"/>
    <w:rsid w:val="00D7773C"/>
    <w:rsid w:val="00D77E30"/>
    <w:rsid w:val="00DB285A"/>
    <w:rsid w:val="00DB7F9A"/>
    <w:rsid w:val="00DE234C"/>
    <w:rsid w:val="00DE7A67"/>
    <w:rsid w:val="00E01831"/>
    <w:rsid w:val="00E156B4"/>
    <w:rsid w:val="00E26919"/>
    <w:rsid w:val="00E365F9"/>
    <w:rsid w:val="00E41B97"/>
    <w:rsid w:val="00E55042"/>
    <w:rsid w:val="00E5506B"/>
    <w:rsid w:val="00E614C1"/>
    <w:rsid w:val="00E85D17"/>
    <w:rsid w:val="00ED14CF"/>
    <w:rsid w:val="00ED4895"/>
    <w:rsid w:val="00F13CFE"/>
    <w:rsid w:val="00F26ADB"/>
    <w:rsid w:val="00F71C30"/>
    <w:rsid w:val="00F741C7"/>
    <w:rsid w:val="00F756CE"/>
    <w:rsid w:val="00F96FC3"/>
    <w:rsid w:val="00FB68CB"/>
    <w:rsid w:val="00FC1071"/>
    <w:rsid w:val="00FC293F"/>
    <w:rsid w:val="00FC6A5E"/>
    <w:rsid w:val="00FC73F7"/>
    <w:rsid w:val="00FC74CB"/>
    <w:rsid w:val="00FE017D"/>
    <w:rsid w:val="00FE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47A23BD7"/>
  <w15:docId w15:val="{9C5A4F8C-E2E2-46B1-ABB6-2F10A427D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17B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617B"/>
    <w:pPr>
      <w:keepNext/>
      <w:keepLines/>
      <w:numPr>
        <w:numId w:val="3"/>
      </w:numPr>
      <w:spacing w:before="240" w:after="0"/>
      <w:outlineLvl w:val="0"/>
    </w:pPr>
    <w:rPr>
      <w:rFonts w:ascii="Georgia" w:eastAsiaTheme="majorEastAsia" w:hAnsi="Georgia" w:cstheme="majorBidi"/>
      <w:color w:val="562877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617B"/>
    <w:pPr>
      <w:keepNext/>
      <w:keepLines/>
      <w:numPr>
        <w:ilvl w:val="1"/>
        <w:numId w:val="3"/>
      </w:numPr>
      <w:spacing w:before="40" w:after="0"/>
      <w:outlineLvl w:val="1"/>
    </w:pPr>
    <w:rPr>
      <w:rFonts w:ascii="Georgia" w:eastAsiaTheme="majorEastAsia" w:hAnsi="Georgia" w:cstheme="majorBidi"/>
      <w:color w:val="EC008C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617B"/>
    <w:pPr>
      <w:keepNext/>
      <w:keepLines/>
      <w:numPr>
        <w:ilvl w:val="2"/>
        <w:numId w:val="3"/>
      </w:numPr>
      <w:spacing w:before="40" w:after="0"/>
      <w:outlineLvl w:val="2"/>
    </w:pPr>
    <w:rPr>
      <w:rFonts w:ascii="Georgia" w:eastAsiaTheme="majorEastAsia" w:hAnsi="Georgia" w:cstheme="majorBidi"/>
      <w:color w:val="BD1A8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617B"/>
    <w:pPr>
      <w:keepNext/>
      <w:keepLines/>
      <w:numPr>
        <w:ilvl w:val="3"/>
        <w:numId w:val="3"/>
      </w:numPr>
      <w:spacing w:before="40" w:after="0"/>
      <w:outlineLvl w:val="3"/>
    </w:pPr>
    <w:rPr>
      <w:rFonts w:ascii="Georgia" w:eastAsiaTheme="majorEastAsia" w:hAnsi="Georgia" w:cstheme="majorBidi"/>
      <w:i/>
      <w:iCs/>
      <w:color w:val="EC008C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0089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0089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0089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0089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0089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919"/>
  </w:style>
  <w:style w:type="paragraph" w:styleId="Footer">
    <w:name w:val="footer"/>
    <w:basedOn w:val="Normal"/>
    <w:link w:val="FooterChar"/>
    <w:uiPriority w:val="99"/>
    <w:unhideWhenUsed/>
    <w:rsid w:val="00E26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919"/>
  </w:style>
  <w:style w:type="paragraph" w:styleId="Title">
    <w:name w:val="Title"/>
    <w:basedOn w:val="Normal"/>
    <w:next w:val="Normal"/>
    <w:link w:val="TitleChar"/>
    <w:uiPriority w:val="10"/>
    <w:qFormat/>
    <w:rsid w:val="007D617B"/>
    <w:pPr>
      <w:spacing w:after="0" w:line="240" w:lineRule="auto"/>
      <w:contextualSpacing/>
    </w:pPr>
    <w:rPr>
      <w:rFonts w:ascii="Georgia" w:eastAsiaTheme="majorEastAsia" w:hAnsi="Georg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D617B"/>
    <w:rPr>
      <w:rFonts w:ascii="Georgia" w:eastAsiaTheme="majorEastAsia" w:hAnsi="Georgia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D617B"/>
    <w:rPr>
      <w:rFonts w:ascii="Georgia" w:eastAsiaTheme="majorEastAsia" w:hAnsi="Georgia" w:cstheme="majorBidi"/>
      <w:color w:val="562877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D617B"/>
    <w:rPr>
      <w:rFonts w:ascii="Georgia" w:eastAsiaTheme="majorEastAsia" w:hAnsi="Georgia" w:cstheme="majorBidi"/>
      <w:color w:val="EC008C"/>
      <w:sz w:val="26"/>
      <w:szCs w:val="26"/>
    </w:rPr>
  </w:style>
  <w:style w:type="paragraph" w:styleId="ListParagraph">
    <w:name w:val="List Paragraph"/>
    <w:basedOn w:val="Normal"/>
    <w:uiPriority w:val="34"/>
    <w:qFormat/>
    <w:rsid w:val="007D617B"/>
    <w:pPr>
      <w:spacing w:after="0" w:line="240" w:lineRule="auto"/>
      <w:ind w:left="720"/>
    </w:pPr>
    <w:rPr>
      <w:rFonts w:eastAsia="Times New Roman" w:cs="Calibri"/>
      <w:lang w:val="en-US"/>
    </w:rPr>
  </w:style>
  <w:style w:type="character" w:styleId="Strong">
    <w:name w:val="Strong"/>
    <w:qFormat/>
    <w:rsid w:val="007D617B"/>
    <w:rPr>
      <w:rFonts w:ascii="Arial" w:hAnsi="Arial"/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4E7A51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E7A5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E7A51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4E7A51"/>
    <w:rPr>
      <w:color w:val="0563C1" w:themeColor="hyperlink"/>
      <w:u w:val="single"/>
    </w:rPr>
  </w:style>
  <w:style w:type="paragraph" w:customStyle="1" w:styleId="DocumentControl">
    <w:name w:val="Document Control"/>
    <w:basedOn w:val="Normal"/>
    <w:rsid w:val="00905316"/>
    <w:pPr>
      <w:tabs>
        <w:tab w:val="left" w:pos="1701"/>
        <w:tab w:val="left" w:pos="4111"/>
        <w:tab w:val="center" w:pos="4320"/>
        <w:tab w:val="right" w:pos="9923"/>
      </w:tabs>
      <w:spacing w:before="20" w:after="20" w:line="264" w:lineRule="auto"/>
      <w:ind w:right="-1276"/>
      <w:jc w:val="both"/>
    </w:pPr>
    <w:rPr>
      <w:rFonts w:ascii="Tahoma" w:eastAsia="Times New Roman" w:hAnsi="Tahoma" w:cs="Times New Roman"/>
      <w:color w:val="004A24"/>
      <w:sz w:val="18"/>
      <w:szCs w:val="16"/>
    </w:rPr>
  </w:style>
  <w:style w:type="paragraph" w:customStyle="1" w:styleId="DocumentControlHeader">
    <w:name w:val="Document Control Header"/>
    <w:basedOn w:val="DocumentControl"/>
    <w:rsid w:val="00905316"/>
    <w:pPr>
      <w:spacing w:before="120" w:after="120"/>
    </w:pPr>
    <w:rPr>
      <w:color w:val="5CB439"/>
      <w:sz w:val="20"/>
    </w:rPr>
  </w:style>
  <w:style w:type="paragraph" w:customStyle="1" w:styleId="Header-Company">
    <w:name w:val="Header - Company"/>
    <w:basedOn w:val="Header"/>
    <w:rsid w:val="00905316"/>
    <w:pPr>
      <w:tabs>
        <w:tab w:val="clear" w:pos="4513"/>
        <w:tab w:val="clear" w:pos="9026"/>
        <w:tab w:val="center" w:pos="4320"/>
        <w:tab w:val="right" w:pos="8640"/>
      </w:tabs>
      <w:spacing w:before="120" w:line="264" w:lineRule="auto"/>
      <w:jc w:val="both"/>
    </w:pPr>
    <w:rPr>
      <w:rFonts w:ascii="Tahoma" w:eastAsia="Times New Roman" w:hAnsi="Tahoma" w:cs="Times New Roman"/>
      <w:color w:val="004A24"/>
      <w:sz w:val="24"/>
      <w:szCs w:val="24"/>
    </w:rPr>
  </w:style>
  <w:style w:type="character" w:styleId="PageNumber">
    <w:name w:val="page number"/>
    <w:rsid w:val="00905316"/>
    <w:rPr>
      <w:rFonts w:ascii="Arial" w:hAnsi="Arial"/>
      <w:color w:val="004A24"/>
      <w:sz w:val="18"/>
    </w:rPr>
  </w:style>
  <w:style w:type="paragraph" w:customStyle="1" w:styleId="Pro-Notice">
    <w:name w:val="Pro-Notice"/>
    <w:basedOn w:val="Footer"/>
    <w:rsid w:val="00905316"/>
    <w:pPr>
      <w:tabs>
        <w:tab w:val="clear" w:pos="4513"/>
        <w:tab w:val="clear" w:pos="9026"/>
        <w:tab w:val="left" w:pos="1701"/>
        <w:tab w:val="left" w:pos="4111"/>
        <w:tab w:val="center" w:pos="4320"/>
        <w:tab w:val="right" w:pos="9923"/>
      </w:tabs>
      <w:spacing w:before="160" w:after="160" w:line="264" w:lineRule="auto"/>
      <w:ind w:right="-1276"/>
      <w:jc w:val="both"/>
    </w:pPr>
    <w:rPr>
      <w:rFonts w:ascii="Tahoma" w:eastAsia="Times New Roman" w:hAnsi="Tahoma" w:cs="Times New Roman"/>
      <w:color w:val="004A24"/>
      <w:sz w:val="16"/>
      <w:szCs w:val="16"/>
    </w:rPr>
  </w:style>
  <w:style w:type="paragraph" w:customStyle="1" w:styleId="Pro-NoticeHeader">
    <w:name w:val="Pro-Notice Header"/>
    <w:basedOn w:val="Pro-Notice"/>
    <w:rsid w:val="00905316"/>
    <w:pPr>
      <w:spacing w:before="240"/>
    </w:pPr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7D617B"/>
    <w:rPr>
      <w:rFonts w:ascii="Georgia" w:eastAsiaTheme="majorEastAsia" w:hAnsi="Georgia" w:cstheme="majorBidi"/>
      <w:color w:val="BD1A8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617B"/>
    <w:rPr>
      <w:rFonts w:ascii="Georgia" w:eastAsiaTheme="majorEastAsia" w:hAnsi="Georgia" w:cstheme="majorBidi"/>
      <w:i/>
      <w:iCs/>
      <w:color w:val="EC008C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008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008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008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008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008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7D617B"/>
    <w:rPr>
      <w:color w:val="808080"/>
    </w:rPr>
  </w:style>
  <w:style w:type="paragraph" w:styleId="NoSpacing">
    <w:name w:val="No Spacing"/>
    <w:uiPriority w:val="1"/>
    <w:qFormat/>
    <w:rsid w:val="007D617B"/>
    <w:pPr>
      <w:spacing w:after="0" w:line="240" w:lineRule="auto"/>
    </w:pPr>
    <w:rPr>
      <w:rFonts w:ascii="Arial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617B"/>
    <w:pPr>
      <w:numPr>
        <w:ilvl w:val="1"/>
      </w:numPr>
    </w:pPr>
    <w:rPr>
      <w:rFonts w:ascii="Georgia" w:eastAsiaTheme="minorEastAsia" w:hAnsi="Georg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D617B"/>
    <w:rPr>
      <w:rFonts w:ascii="Georgia" w:eastAsiaTheme="minorEastAsia" w:hAnsi="Georg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7D617B"/>
    <w:rPr>
      <w:rFonts w:ascii="Arial" w:hAnsi="Arial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7D617B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7D617B"/>
    <w:rPr>
      <w:rFonts w:ascii="Arial" w:hAnsi="Arial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D617B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7D617B"/>
    <w:rPr>
      <w:rFonts w:ascii="Arial" w:hAnsi="Arial"/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7D617B"/>
    <w:rPr>
      <w:rFonts w:ascii="Arial" w:hAnsi="Arial"/>
      <w:b/>
      <w:bCs/>
      <w:i/>
      <w:iCs/>
      <w:spacing w:val="5"/>
    </w:rPr>
  </w:style>
  <w:style w:type="paragraph" w:customStyle="1" w:styleId="Default">
    <w:name w:val="Default"/>
    <w:rsid w:val="003075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57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B77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77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772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77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7723"/>
    <w:rPr>
      <w:rFonts w:ascii="Arial" w:hAnsi="Arial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55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06E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1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wttc@wales.nhs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wttc@wales.nhs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penrepository.awttc.org/app/serve/resource/vfrj0867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D4532E76AB834F8E37188E44281954" ma:contentTypeVersion="2" ma:contentTypeDescription="Create a new document." ma:contentTypeScope="" ma:versionID="a9d0bcd0e97e24b7f2e29d17f5c3b63e">
  <xsd:schema xmlns:xsd="http://www.w3.org/2001/XMLSchema" xmlns:xs="http://www.w3.org/2001/XMLSchema" xmlns:p="http://schemas.microsoft.com/office/2006/metadata/properties" xmlns:ns2="f05313df-e66d-4860-82c0-586c11388acb" targetNamespace="http://schemas.microsoft.com/office/2006/metadata/properties" ma:root="true" ma:fieldsID="4702085cc001c6f92a46dc977ba2a991" ns2:_="">
    <xsd:import namespace="f05313df-e66d-4860-82c0-586c11388ac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313df-e66d-4860-82c0-586c11388a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06A2D-6A0D-4CF0-B700-D902D3577DF3}">
  <ds:schemaRefs>
    <ds:schemaRef ds:uri="http://purl.org/dc/dcmitype/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f05313df-e66d-4860-82c0-586c11388ac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4F540EB-1EE8-4F32-B289-4A975269D2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5313df-e66d-4860-82c0-586c11388a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85F017-2673-4B4E-832E-D01DA7FAAE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45DE3D-C7C0-438C-A288-3FDD5F474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>CVUHB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creator>Rick Greville</dc:creator>
  <cp:keywords>Template</cp:keywords>
  <cp:lastModifiedBy>Jessica Davis</cp:lastModifiedBy>
  <cp:revision>10</cp:revision>
  <cp:lastPrinted>2018-02-08T12:08:00Z</cp:lastPrinted>
  <dcterms:created xsi:type="dcterms:W3CDTF">2018-03-09T09:07:00Z</dcterms:created>
  <dcterms:modified xsi:type="dcterms:W3CDTF">2020-05-07T14:12:00Z</dcterms:modified>
</cp:coreProperties>
</file>