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8355A" w:rsidRDefault="00F8355A"/>
    <w:p w:rsidR="00F8355A" w:rsidRDefault="00F8355A"/>
    <w:p w:rsidR="00F8355A" w:rsidRDefault="00F8355A"/>
    <w:p w:rsidR="00F8355A" w:rsidRPr="0032081C" w:rsidRDefault="00F8355A">
      <w:pPr>
        <w:rPr>
          <w:rFonts w:ascii="Arial" w:hAnsi="Arial" w:cs="Arial"/>
          <w:sz w:val="28"/>
          <w:szCs w:val="28"/>
        </w:rPr>
      </w:pPr>
    </w:p>
    <w:p w:rsidR="00F8355A" w:rsidRPr="0032081C" w:rsidRDefault="00F8355A" w:rsidP="00F8355A">
      <w:pPr>
        <w:jc w:val="center"/>
        <w:rPr>
          <w:rFonts w:ascii="Arial" w:hAnsi="Arial" w:cs="Arial"/>
          <w:b/>
          <w:sz w:val="28"/>
          <w:szCs w:val="28"/>
        </w:rPr>
      </w:pPr>
    </w:p>
    <w:p w:rsidR="00F8355A" w:rsidRPr="00034566" w:rsidRDefault="00F8355A" w:rsidP="00F8355A">
      <w:pPr>
        <w:jc w:val="center"/>
        <w:rPr>
          <w:rFonts w:ascii="Arial" w:hAnsi="Arial" w:cs="Arial"/>
          <w:b/>
          <w:sz w:val="28"/>
          <w:szCs w:val="28"/>
        </w:rPr>
      </w:pPr>
      <w:r w:rsidRPr="00034566">
        <w:rPr>
          <w:rFonts w:ascii="Arial" w:hAnsi="Arial" w:cs="Arial"/>
          <w:b/>
          <w:sz w:val="28"/>
          <w:szCs w:val="28"/>
        </w:rPr>
        <w:t>Final Appraisal Recommendation</w:t>
      </w:r>
      <w:r w:rsidR="00F005E7" w:rsidRPr="00034566">
        <w:rPr>
          <w:rFonts w:ascii="Arial" w:hAnsi="Arial" w:cs="Arial"/>
          <w:b/>
          <w:sz w:val="28"/>
          <w:szCs w:val="28"/>
        </w:rPr>
        <w:t xml:space="preserve"> </w:t>
      </w:r>
    </w:p>
    <w:p w:rsidR="00F8355A" w:rsidRPr="00F005E7" w:rsidRDefault="00F005E7" w:rsidP="00F005E7">
      <w:pPr>
        <w:jc w:val="center"/>
        <w:rPr>
          <w:rFonts w:ascii="Arial" w:hAnsi="Arial" w:cs="Arial"/>
          <w:b/>
        </w:rPr>
      </w:pPr>
      <w:r w:rsidRPr="00F005E7">
        <w:rPr>
          <w:rFonts w:ascii="Arial" w:hAnsi="Arial" w:cs="Arial"/>
          <w:b/>
        </w:rPr>
        <w:t xml:space="preserve">Advice No: </w:t>
      </w:r>
      <w:r w:rsidR="007C29BD">
        <w:rPr>
          <w:rFonts w:ascii="Arial" w:hAnsi="Arial" w:cs="Arial"/>
          <w:b/>
        </w:rPr>
        <w:t>3416</w:t>
      </w:r>
      <w:r w:rsidRPr="00F005E7">
        <w:rPr>
          <w:rFonts w:ascii="Arial" w:hAnsi="Arial" w:cs="Arial"/>
          <w:b/>
        </w:rPr>
        <w:t xml:space="preserve"> – </w:t>
      </w:r>
      <w:r w:rsidR="00447D73">
        <w:rPr>
          <w:rFonts w:ascii="Arial" w:hAnsi="Arial" w:cs="Arial"/>
          <w:b/>
        </w:rPr>
        <w:t>November 2016</w:t>
      </w:r>
    </w:p>
    <w:p w:rsidR="00F005E7" w:rsidRPr="00034566" w:rsidRDefault="00F005E7" w:rsidP="00F005E7">
      <w:pPr>
        <w:jc w:val="center"/>
        <w:rPr>
          <w:rFonts w:ascii="Arial" w:hAnsi="Arial" w:cs="Arial"/>
          <w:b/>
          <w:sz w:val="28"/>
          <w:szCs w:val="28"/>
        </w:rPr>
      </w:pPr>
    </w:p>
    <w:p w:rsidR="00F8355A" w:rsidRPr="00FB6C4E" w:rsidRDefault="001D791E" w:rsidP="00F8355A">
      <w:pPr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Dequalin</w:t>
      </w:r>
      <w:r w:rsidR="00720AE9" w:rsidRPr="00FB6C4E">
        <w:rPr>
          <w:rFonts w:ascii="Arial" w:hAnsi="Arial" w:cs="Arial"/>
          <w:b/>
          <w:sz w:val="28"/>
          <w:szCs w:val="28"/>
        </w:rPr>
        <w:t>ium chloride</w:t>
      </w:r>
      <w:r w:rsidR="00F8355A" w:rsidRPr="00FB6C4E">
        <w:rPr>
          <w:rFonts w:ascii="Arial" w:hAnsi="Arial" w:cs="Arial"/>
          <w:b/>
          <w:sz w:val="28"/>
          <w:szCs w:val="28"/>
        </w:rPr>
        <w:t xml:space="preserve"> (</w:t>
      </w:r>
      <w:proofErr w:type="spellStart"/>
      <w:r w:rsidR="00720AE9" w:rsidRPr="00FB6C4E">
        <w:rPr>
          <w:rFonts w:ascii="Arial" w:hAnsi="Arial" w:cs="Arial"/>
          <w:b/>
          <w:sz w:val="28"/>
          <w:szCs w:val="28"/>
        </w:rPr>
        <w:t>Fluomizin</w:t>
      </w:r>
      <w:proofErr w:type="spellEnd"/>
      <w:r w:rsidR="00F8355A" w:rsidRPr="00FB6C4E">
        <w:rPr>
          <w:rFonts w:ascii="Arial" w:hAnsi="Arial" w:cs="Arial"/>
          <w:sz w:val="28"/>
          <w:szCs w:val="28"/>
          <w:vertAlign w:val="superscript"/>
        </w:rPr>
        <w:t>®</w:t>
      </w:r>
      <w:r w:rsidR="00D52A7A">
        <w:rPr>
          <w:rFonts w:ascii="Arial" w:hAnsi="Arial" w:cs="Arial"/>
          <w:b/>
          <w:sz w:val="28"/>
          <w:szCs w:val="28"/>
        </w:rPr>
        <w:t>) 1</w:t>
      </w:r>
      <w:r w:rsidR="00447D73" w:rsidRPr="00FB6C4E">
        <w:rPr>
          <w:rFonts w:ascii="Arial" w:hAnsi="Arial" w:cs="Arial"/>
          <w:b/>
          <w:sz w:val="28"/>
          <w:szCs w:val="28"/>
        </w:rPr>
        <w:t>0 mg vaginal tablets</w:t>
      </w:r>
    </w:p>
    <w:p w:rsidR="002149DF" w:rsidRPr="00FB6C4E" w:rsidRDefault="002149DF" w:rsidP="002149DF">
      <w:pPr>
        <w:rPr>
          <w:rFonts w:ascii="Arial" w:hAnsi="Arial" w:cs="Arial"/>
          <w:b/>
          <w:sz w:val="22"/>
          <w:szCs w:val="22"/>
        </w:rPr>
      </w:pPr>
    </w:p>
    <w:p w:rsidR="00F8355A" w:rsidRPr="00FB6C4E" w:rsidRDefault="00F8355A" w:rsidP="00F8355A">
      <w:pPr>
        <w:jc w:val="center"/>
        <w:rPr>
          <w:rFonts w:ascii="Arial" w:hAnsi="Arial" w:cs="Arial"/>
          <w:b/>
          <w:sz w:val="28"/>
          <w:szCs w:val="28"/>
        </w:rPr>
      </w:pPr>
    </w:p>
    <w:p w:rsidR="00F8355A" w:rsidRPr="00FB6C4E" w:rsidRDefault="00F8355A" w:rsidP="00F005E7">
      <w:pPr>
        <w:jc w:val="center"/>
        <w:rPr>
          <w:rFonts w:ascii="Arial" w:hAnsi="Arial" w:cs="Arial"/>
          <w:b/>
          <w:sz w:val="28"/>
          <w:szCs w:val="28"/>
        </w:rPr>
      </w:pPr>
      <w:r w:rsidRPr="00FB6C4E">
        <w:rPr>
          <w:rFonts w:ascii="Arial" w:hAnsi="Arial" w:cs="Arial"/>
          <w:b/>
          <w:sz w:val="28"/>
          <w:szCs w:val="28"/>
        </w:rPr>
        <w:t>S</w:t>
      </w:r>
      <w:r w:rsidR="00447D73" w:rsidRPr="00FB6C4E">
        <w:rPr>
          <w:rFonts w:ascii="Arial" w:hAnsi="Arial" w:cs="Arial"/>
          <w:b/>
          <w:sz w:val="28"/>
          <w:szCs w:val="28"/>
        </w:rPr>
        <w:t>ubmission</w:t>
      </w:r>
      <w:r w:rsidR="00376072" w:rsidRPr="00FB6C4E">
        <w:rPr>
          <w:rFonts w:ascii="Arial" w:hAnsi="Arial" w:cs="Arial"/>
          <w:b/>
          <w:sz w:val="28"/>
          <w:szCs w:val="28"/>
        </w:rPr>
        <w:t xml:space="preserve"> by</w:t>
      </w:r>
      <w:r w:rsidR="00F005E7" w:rsidRPr="00FB6C4E">
        <w:rPr>
          <w:rFonts w:ascii="Arial" w:hAnsi="Arial" w:cs="Arial"/>
          <w:b/>
          <w:sz w:val="28"/>
          <w:szCs w:val="28"/>
        </w:rPr>
        <w:t xml:space="preserve"> </w:t>
      </w:r>
      <w:r w:rsidR="00447D73" w:rsidRPr="00FB6C4E">
        <w:rPr>
          <w:rFonts w:ascii="Arial" w:hAnsi="Arial" w:cs="Arial"/>
          <w:b/>
          <w:sz w:val="28"/>
          <w:szCs w:val="28"/>
        </w:rPr>
        <w:t>Kora Healthcare</w:t>
      </w:r>
    </w:p>
    <w:p w:rsidR="00AB67CE" w:rsidRPr="00034566" w:rsidRDefault="00AB67CE">
      <w:pPr>
        <w:rPr>
          <w:rFonts w:ascii="Arial" w:hAnsi="Arial" w:cs="Arial"/>
          <w:sz w:val="28"/>
          <w:szCs w:val="28"/>
        </w:rPr>
      </w:pPr>
    </w:p>
    <w:p w:rsidR="00AB67CE" w:rsidRPr="00AB67CE" w:rsidRDefault="00336568" w:rsidP="00AB67CE">
      <w:r>
        <w:rPr>
          <w:noProof/>
          <w:lang w:eastAsia="en-GB"/>
        </w:rPr>
      </w:r>
      <w:r w:rsidR="00FE552D">
        <w:rPr>
          <w:noProof/>
          <w:lang w:eastAsia="en-GB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Text Box 3" o:spid="_x0000_s1027" type="#_x0000_t202" style="width:410.95pt;height:143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" strokecolor="#cd2925" strokeweight="6pt">
            <v:textbox style="mso-fit-shape-to-text:t" inset="3mm,3mm,3mm,3mm">
              <w:txbxContent>
                <w:p w:rsidR="009E2E02" w:rsidRPr="0084560A" w:rsidRDefault="009E2E02" w:rsidP="00AB67CE">
                  <w:pPr>
                    <w:jc w:val="center"/>
                    <w:rPr>
                      <w:rFonts w:ascii="Arial" w:hAnsi="Arial" w:cs="Arial"/>
                      <w:b/>
                      <w:sz w:val="28"/>
                      <w:szCs w:val="28"/>
                    </w:rPr>
                  </w:pPr>
                  <w:r w:rsidRPr="0084560A">
                    <w:rPr>
                      <w:rFonts w:ascii="Arial" w:hAnsi="Arial" w:cs="Arial"/>
                      <w:b/>
                      <w:sz w:val="28"/>
                      <w:szCs w:val="28"/>
                    </w:rPr>
                    <w:t>Recommendation of AWMSG</w:t>
                  </w:r>
                </w:p>
                <w:p w:rsidR="009E2E02" w:rsidRPr="0084560A" w:rsidRDefault="009E2E02" w:rsidP="00AB67CE">
                  <w:pPr>
                    <w:rPr>
                      <w:b/>
                      <w:sz w:val="28"/>
                      <w:szCs w:val="28"/>
                    </w:rPr>
                  </w:pPr>
                </w:p>
                <w:p w:rsidR="009E2E02" w:rsidRPr="004A68F0" w:rsidRDefault="009E2E02" w:rsidP="00FB6C4E">
                  <w:pPr>
                    <w:jc w:val="both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4A68F0">
                    <w:rPr>
                      <w:rFonts w:ascii="Arial" w:hAnsi="Arial" w:cs="Arial"/>
                      <w:b/>
                      <w:sz w:val="22"/>
                      <w:szCs w:val="22"/>
                    </w:rPr>
                    <w:t>Dequalinium chloride (Fluomizin</w:t>
                  </w:r>
                  <w:r w:rsidRPr="004A68F0">
                    <w:rPr>
                      <w:rFonts w:ascii="Arial" w:hAnsi="Arial" w:cs="Arial"/>
                      <w:sz w:val="22"/>
                      <w:szCs w:val="22"/>
                      <w:vertAlign w:val="superscript"/>
                    </w:rPr>
                    <w:t>®</w:t>
                  </w:r>
                  <w:r w:rsidRPr="004A68F0">
                    <w:rPr>
                      <w:rFonts w:ascii="Arial" w:hAnsi="Arial" w:cs="Arial"/>
                      <w:b/>
                      <w:sz w:val="22"/>
                      <w:szCs w:val="22"/>
                    </w:rPr>
                    <w:t xml:space="preserve">) for the treatment of bacterial vaginosis is </w:t>
                  </w:r>
                  <w:r w:rsidRPr="004A68F0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recommended as an option for restricted use within NHS Wales.</w:t>
                  </w:r>
                </w:p>
                <w:p w:rsidR="009E2E02" w:rsidRPr="004A68F0" w:rsidRDefault="009E2E02" w:rsidP="00FB6C4E">
                  <w:pPr>
                    <w:jc w:val="both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  <w:p w:rsidR="009E2E02" w:rsidRPr="004A68F0" w:rsidRDefault="009E2E02" w:rsidP="00FB6C4E">
                  <w:pPr>
                    <w:jc w:val="both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4A68F0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Dequalinium chloride (Fluomizin</w:t>
                  </w:r>
                  <w:r w:rsidRPr="004A68F0">
                    <w:rPr>
                      <w:rFonts w:ascii="Arial" w:hAnsi="Arial" w:cs="Arial"/>
                      <w:b/>
                      <w:sz w:val="22"/>
                      <w:szCs w:val="22"/>
                      <w:vertAlign w:val="superscript"/>
                    </w:rPr>
                    <w:t>®</w:t>
                  </w:r>
                  <w:r w:rsidRPr="004A68F0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) </w:t>
                  </w:r>
                  <w:r w:rsidRPr="004A68F0">
                    <w:rPr>
                      <w:rFonts w:ascii="Arial" w:hAnsi="Arial" w:cs="Arial"/>
                      <w:b/>
                      <w:iCs/>
                      <w:sz w:val="22"/>
                      <w:szCs w:val="22"/>
                    </w:rPr>
                    <w:t>for the treatment of bacterial vaginosis</w:t>
                  </w:r>
                  <w:r w:rsidRPr="004A68F0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is restricted for use </w:t>
                  </w:r>
                  <w:r w:rsidRPr="004A68F0">
                    <w:rPr>
                      <w:rFonts w:ascii="Arial" w:hAnsi="Arial" w:cs="Arial"/>
                      <w:b/>
                      <w:sz w:val="22"/>
                      <w:szCs w:val="22"/>
                    </w:rPr>
                    <w:t>after initial treatment is ineffective or not tolerated</w:t>
                  </w:r>
                  <w:r w:rsidRPr="004A68F0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as an alternative option to clindamycin vaginal cream</w:t>
                  </w:r>
                  <w:r w:rsidRPr="004A68F0">
                    <w:rPr>
                      <w:rFonts w:ascii="Arial" w:hAnsi="Arial" w:cs="Arial"/>
                      <w:b/>
                      <w:sz w:val="22"/>
                      <w:szCs w:val="22"/>
                    </w:rPr>
                    <w:t>.</w:t>
                  </w:r>
                  <w:r w:rsidRPr="004A68F0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 </w:t>
                  </w:r>
                </w:p>
                <w:p w:rsidR="009E2E02" w:rsidRPr="004A68F0" w:rsidRDefault="009E2E02" w:rsidP="00FB6C4E">
                  <w:pPr>
                    <w:jc w:val="both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</w:p>
                <w:p w:rsidR="009E2E02" w:rsidRDefault="009E2E02" w:rsidP="00FB6C4E">
                  <w:pPr>
                    <w:autoSpaceDE w:val="0"/>
                    <w:autoSpaceDN w:val="0"/>
                    <w:adjustRightInd w:val="0"/>
                    <w:jc w:val="both"/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</w:pPr>
                  <w:r w:rsidRPr="004A68F0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>Dequalinium chloride (Fluomizin</w:t>
                  </w:r>
                  <w:r w:rsidRPr="004A68F0">
                    <w:rPr>
                      <w:rFonts w:ascii="Arial" w:hAnsi="Arial" w:cs="Arial"/>
                      <w:b/>
                      <w:sz w:val="22"/>
                      <w:szCs w:val="22"/>
                      <w:vertAlign w:val="superscript"/>
                    </w:rPr>
                    <w:t>®</w:t>
                  </w:r>
                  <w:r w:rsidRPr="004A68F0">
                    <w:rPr>
                      <w:rFonts w:ascii="Arial" w:hAnsi="Arial" w:cs="Arial"/>
                      <w:b/>
                      <w:bCs/>
                      <w:sz w:val="22"/>
                      <w:szCs w:val="22"/>
                    </w:rPr>
                    <w:t xml:space="preserve">) </w:t>
                  </w:r>
                  <w:r w:rsidRPr="004A68F0">
                    <w:rPr>
                      <w:rFonts w:ascii="Arial" w:hAnsi="Arial" w:cs="Arial"/>
                      <w:b/>
                      <w:sz w:val="22"/>
                      <w:szCs w:val="22"/>
                      <w:lang w:eastAsia="en-GB"/>
                    </w:rPr>
                    <w:t>is not recommended for use within NHS Wales outside of this population.</w:t>
                  </w:r>
                </w:p>
                <w:p w:rsidR="009E2E02" w:rsidRPr="002B3037" w:rsidRDefault="009E2E02" w:rsidP="000100F2">
                  <w:pPr>
                    <w:jc w:val="both"/>
                    <w:rPr>
                      <w:rFonts w:ascii="Arial" w:hAnsi="Arial" w:cs="Arial"/>
                      <w:b/>
                      <w:sz w:val="22"/>
                      <w:szCs w:val="22"/>
                    </w:rPr>
                  </w:pPr>
                </w:p>
              </w:txbxContent>
            </v:textbox>
            <w10:wrap type="none"/>
            <w10:anchorlock/>
          </v:shape>
        </w:pict>
      </w:r>
    </w:p>
    <w:p w:rsidR="007758AA" w:rsidRDefault="007758AA" w:rsidP="00536568">
      <w:pPr>
        <w:jc w:val="both"/>
        <w:rPr>
          <w:rFonts w:ascii="Arial" w:hAnsi="Arial" w:cs="Arial"/>
          <w:b/>
          <w:sz w:val="22"/>
          <w:szCs w:val="22"/>
        </w:rPr>
      </w:pPr>
    </w:p>
    <w:p w:rsidR="00AB67CE" w:rsidRDefault="00AB67CE" w:rsidP="00536568">
      <w:pPr>
        <w:jc w:val="both"/>
        <w:rPr>
          <w:rFonts w:ascii="Arial" w:hAnsi="Arial" w:cs="Arial"/>
          <w:b/>
          <w:sz w:val="22"/>
          <w:szCs w:val="22"/>
        </w:rPr>
      </w:pPr>
      <w:r w:rsidRPr="008C5E92">
        <w:rPr>
          <w:rFonts w:ascii="Arial" w:hAnsi="Arial" w:cs="Arial"/>
          <w:b/>
          <w:sz w:val="22"/>
          <w:szCs w:val="22"/>
        </w:rPr>
        <w:t>Additional note</w:t>
      </w:r>
      <w:r w:rsidR="00A52C08">
        <w:rPr>
          <w:rFonts w:ascii="Arial" w:hAnsi="Arial" w:cs="Arial"/>
          <w:b/>
          <w:sz w:val="22"/>
          <w:szCs w:val="22"/>
        </w:rPr>
        <w:t>(</w:t>
      </w:r>
      <w:r>
        <w:rPr>
          <w:rFonts w:ascii="Arial" w:hAnsi="Arial" w:cs="Arial"/>
          <w:b/>
          <w:sz w:val="22"/>
          <w:szCs w:val="22"/>
        </w:rPr>
        <w:t>s</w:t>
      </w:r>
      <w:r w:rsidR="00A52C08">
        <w:rPr>
          <w:rFonts w:ascii="Arial" w:hAnsi="Arial" w:cs="Arial"/>
          <w:b/>
          <w:sz w:val="22"/>
          <w:szCs w:val="22"/>
        </w:rPr>
        <w:t>)</w:t>
      </w:r>
      <w:r w:rsidRPr="008C5E92">
        <w:rPr>
          <w:rFonts w:ascii="Arial" w:hAnsi="Arial" w:cs="Arial"/>
          <w:b/>
          <w:sz w:val="22"/>
          <w:szCs w:val="22"/>
        </w:rPr>
        <w:t>:</w:t>
      </w:r>
    </w:p>
    <w:p w:rsidR="00AB67CE" w:rsidRPr="009E2E02" w:rsidRDefault="00AF0484" w:rsidP="00FB6C4E">
      <w:pPr>
        <w:numPr>
          <w:ilvl w:val="0"/>
          <w:numId w:val="1"/>
        </w:numPr>
        <w:jc w:val="both"/>
        <w:rPr>
          <w:rFonts w:ascii="Arial" w:hAnsi="Arial" w:cs="Arial"/>
          <w:sz w:val="22"/>
          <w:szCs w:val="22"/>
        </w:rPr>
      </w:pPr>
      <w:r w:rsidRPr="009E2E02">
        <w:rPr>
          <w:rFonts w:ascii="Arial" w:hAnsi="Arial" w:cs="Arial"/>
          <w:sz w:val="22"/>
          <w:szCs w:val="22"/>
        </w:rPr>
        <w:t xml:space="preserve">The company provided clinical and cost-effectiveness evidence for dequalinium chloride compared to clindamycin only. </w:t>
      </w:r>
    </w:p>
    <w:p w:rsidR="008C486D" w:rsidRDefault="008C486D" w:rsidP="00536568">
      <w:pPr>
        <w:jc w:val="both"/>
        <w:rPr>
          <w:rFonts w:ascii="Arial" w:hAnsi="Arial" w:cs="Arial"/>
          <w:b/>
          <w:sz w:val="22"/>
          <w:szCs w:val="22"/>
        </w:rPr>
      </w:pPr>
    </w:p>
    <w:p w:rsidR="008C486D" w:rsidRDefault="008C486D" w:rsidP="00536568">
      <w:pPr>
        <w:jc w:val="both"/>
        <w:rPr>
          <w:rFonts w:ascii="Arial" w:hAnsi="Arial" w:cs="Arial"/>
          <w:b/>
          <w:sz w:val="22"/>
          <w:szCs w:val="22"/>
        </w:rPr>
      </w:pPr>
    </w:p>
    <w:p w:rsidR="00542CF3" w:rsidRPr="00B05210" w:rsidRDefault="00542CF3" w:rsidP="00542CF3">
      <w:pPr>
        <w:jc w:val="both"/>
        <w:rPr>
          <w:rFonts w:ascii="Arial" w:hAnsi="Arial" w:cs="Arial"/>
          <w:sz w:val="22"/>
          <w:szCs w:val="22"/>
          <w:lang w:eastAsia="en-GB"/>
        </w:rPr>
      </w:pPr>
      <w:r w:rsidRPr="00B05210">
        <w:rPr>
          <w:rFonts w:ascii="Arial" w:hAnsi="Arial" w:cs="Arial"/>
          <w:sz w:val="22"/>
          <w:szCs w:val="22"/>
        </w:rPr>
        <w:t xml:space="preserve">In </w:t>
      </w:r>
      <w:r w:rsidRPr="00B05210">
        <w:rPr>
          <w:rFonts w:ascii="Arial" w:hAnsi="Arial" w:cs="Arial"/>
          <w:sz w:val="22"/>
          <w:szCs w:val="22"/>
          <w:lang w:eastAsia="en-GB"/>
        </w:rPr>
        <w:t>reaching the above recommendation AWMSG has taken account of the appraisal documentation prepared by the AWMS</w:t>
      </w:r>
      <w:r w:rsidR="00FB6C4E">
        <w:rPr>
          <w:rFonts w:ascii="Arial" w:hAnsi="Arial" w:cs="Arial"/>
          <w:sz w:val="22"/>
          <w:szCs w:val="22"/>
          <w:lang w:eastAsia="en-GB"/>
        </w:rPr>
        <w:t>G Secretariat (reference number 2775</w:t>
      </w:r>
      <w:r w:rsidRPr="00B05210">
        <w:rPr>
          <w:rFonts w:ascii="Arial" w:hAnsi="Arial" w:cs="Arial"/>
          <w:sz w:val="22"/>
          <w:szCs w:val="22"/>
          <w:lang w:eastAsia="en-GB"/>
        </w:rPr>
        <w:t xml:space="preserve">), which includes the AWMSG Secretariat Assessment Report (ASAR), the </w:t>
      </w:r>
      <w:r w:rsidR="00AF451F">
        <w:rPr>
          <w:rFonts w:ascii="Arial" w:hAnsi="Arial" w:cs="Arial"/>
          <w:sz w:val="22"/>
          <w:szCs w:val="22"/>
          <w:lang w:eastAsia="en-GB"/>
        </w:rPr>
        <w:t>P</w:t>
      </w:r>
      <w:r w:rsidR="00AF451F" w:rsidRPr="00B05210">
        <w:rPr>
          <w:rFonts w:ascii="Arial" w:hAnsi="Arial" w:cs="Arial"/>
          <w:sz w:val="22"/>
          <w:szCs w:val="22"/>
          <w:lang w:eastAsia="en-GB"/>
        </w:rPr>
        <w:t xml:space="preserve">reliminary </w:t>
      </w:r>
      <w:r w:rsidR="00AF451F">
        <w:rPr>
          <w:rFonts w:ascii="Arial" w:hAnsi="Arial" w:cs="Arial"/>
          <w:sz w:val="22"/>
          <w:szCs w:val="22"/>
          <w:lang w:eastAsia="en-GB"/>
        </w:rPr>
        <w:t>A</w:t>
      </w:r>
      <w:r w:rsidR="00AF451F" w:rsidRPr="00B05210">
        <w:rPr>
          <w:rFonts w:ascii="Arial" w:hAnsi="Arial" w:cs="Arial"/>
          <w:sz w:val="22"/>
          <w:szCs w:val="22"/>
          <w:lang w:eastAsia="en-GB"/>
        </w:rPr>
        <w:t xml:space="preserve">ppraisal </w:t>
      </w:r>
      <w:r w:rsidR="00AF451F">
        <w:rPr>
          <w:rFonts w:ascii="Arial" w:hAnsi="Arial" w:cs="Arial"/>
          <w:sz w:val="22"/>
          <w:szCs w:val="22"/>
          <w:lang w:eastAsia="en-GB"/>
        </w:rPr>
        <w:t>R</w:t>
      </w:r>
      <w:r w:rsidR="00AF451F" w:rsidRPr="00B05210">
        <w:rPr>
          <w:rFonts w:ascii="Arial" w:hAnsi="Arial" w:cs="Arial"/>
          <w:sz w:val="22"/>
          <w:szCs w:val="22"/>
          <w:lang w:eastAsia="en-GB"/>
        </w:rPr>
        <w:t>ecommendation</w:t>
      </w:r>
      <w:r w:rsidRPr="00B05210">
        <w:rPr>
          <w:rFonts w:ascii="Arial" w:hAnsi="Arial" w:cs="Arial"/>
          <w:sz w:val="22"/>
          <w:szCs w:val="22"/>
          <w:lang w:eastAsia="en-GB"/>
        </w:rPr>
        <w:t xml:space="preserve"> (PAR) and the applicant company’s response to the PAR, clinical expert opinion (where available), the views of patients/patient carers (where available) and the lay member perspective.</w:t>
      </w:r>
    </w:p>
    <w:p w:rsidR="00CE4A80" w:rsidRDefault="00CE4A80" w:rsidP="008C486D">
      <w:pPr>
        <w:jc w:val="both"/>
        <w:rPr>
          <w:rFonts w:ascii="Arial" w:hAnsi="Arial" w:cs="Arial"/>
          <w:b/>
          <w:color w:val="FF0000"/>
          <w:sz w:val="22"/>
          <w:szCs w:val="22"/>
        </w:rPr>
      </w:pPr>
    </w:p>
    <w:p w:rsidR="00400E8C" w:rsidRDefault="00AB67CE" w:rsidP="00536568">
      <w:pPr>
        <w:jc w:val="both"/>
        <w:rPr>
          <w:rFonts w:ascii="Arial" w:hAnsi="Arial" w:cs="Arial"/>
          <w:sz w:val="22"/>
          <w:szCs w:val="22"/>
        </w:rPr>
      </w:pPr>
      <w:r w:rsidRPr="003D7A8F">
        <w:rPr>
          <w:rFonts w:ascii="Arial" w:hAnsi="Arial" w:cs="Arial"/>
          <w:sz w:val="22"/>
          <w:szCs w:val="22"/>
        </w:rPr>
        <w:t xml:space="preserve">This recommendation </w:t>
      </w:r>
      <w:r w:rsidR="00C06C81">
        <w:rPr>
          <w:rFonts w:ascii="Arial" w:hAnsi="Arial" w:cs="Arial"/>
          <w:sz w:val="22"/>
          <w:szCs w:val="22"/>
        </w:rPr>
        <w:t xml:space="preserve">has been </w:t>
      </w:r>
      <w:r w:rsidRPr="003D7A8F">
        <w:rPr>
          <w:rFonts w:ascii="Arial" w:hAnsi="Arial" w:cs="Arial"/>
          <w:sz w:val="22"/>
          <w:szCs w:val="22"/>
        </w:rPr>
        <w:t xml:space="preserve">ratified by </w:t>
      </w:r>
      <w:r w:rsidR="00D9538B">
        <w:rPr>
          <w:rFonts w:ascii="Arial" w:hAnsi="Arial" w:cs="Arial"/>
          <w:sz w:val="22"/>
          <w:szCs w:val="22"/>
        </w:rPr>
        <w:t>Welsh Government</w:t>
      </w:r>
      <w:r w:rsidR="00EC1A30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and</w:t>
      </w:r>
      <w:r w:rsidR="00EC1A30">
        <w:rPr>
          <w:rFonts w:ascii="Arial" w:hAnsi="Arial" w:cs="Arial"/>
          <w:sz w:val="22"/>
          <w:szCs w:val="22"/>
        </w:rPr>
        <w:t xml:space="preserve"> will be considered for review </w:t>
      </w:r>
      <w:r w:rsidR="00B80A73">
        <w:rPr>
          <w:rFonts w:ascii="Arial" w:hAnsi="Arial" w:cs="Arial"/>
          <w:sz w:val="22"/>
          <w:szCs w:val="22"/>
        </w:rPr>
        <w:t xml:space="preserve">every </w:t>
      </w:r>
      <w:r w:rsidR="00516324">
        <w:rPr>
          <w:rFonts w:ascii="Arial" w:hAnsi="Arial" w:cs="Arial"/>
          <w:sz w:val="22"/>
          <w:szCs w:val="22"/>
        </w:rPr>
        <w:t>three years</w:t>
      </w:r>
      <w:r w:rsidRPr="000100F2">
        <w:rPr>
          <w:rFonts w:ascii="Arial" w:hAnsi="Arial" w:cs="Arial"/>
          <w:sz w:val="22"/>
          <w:szCs w:val="22"/>
        </w:rPr>
        <w:t>.</w:t>
      </w:r>
    </w:p>
    <w:p w:rsidR="00400E8C" w:rsidRDefault="00400E8C" w:rsidP="00536568">
      <w:pPr>
        <w:jc w:val="both"/>
        <w:rPr>
          <w:rFonts w:ascii="Arial" w:hAnsi="Arial" w:cs="Arial"/>
          <w:sz w:val="22"/>
          <w:szCs w:val="22"/>
        </w:rPr>
      </w:pPr>
    </w:p>
    <w:p w:rsidR="00536568" w:rsidRDefault="00336568" w:rsidP="0056793F">
      <w:pPr>
        <w:tabs>
          <w:tab w:val="left" w:pos="180"/>
        </w:tabs>
      </w:pPr>
      <w:r>
        <w:rPr>
          <w:noProof/>
          <w:lang w:eastAsia="en-GB"/>
        </w:rPr>
      </w:r>
      <w:r>
        <w:rPr>
          <w:noProof/>
          <w:lang w:eastAsia="en-GB"/>
        </w:rPr>
        <w:pict>
          <v:shape id="Text Box 2" o:spid="_x0000_s1026" type="#_x0000_t202" style="width:413.5pt;height:64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" strokecolor="silver" strokeweight="1pt">
            <v:textbox style="mso-fit-shape-to-text:t" inset="2mm,2mm,2mm,2mm">
              <w:txbxContent>
                <w:p w:rsidR="009E2E02" w:rsidRDefault="009E2E02" w:rsidP="000B3D8A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Statement of use: </w:t>
                  </w:r>
                  <w:r w:rsidRPr="00001636">
                    <w:rPr>
                      <w:rFonts w:ascii="Arial" w:hAnsi="Arial" w:cs="Arial"/>
                      <w:sz w:val="18"/>
                      <w:szCs w:val="18"/>
                    </w:rPr>
                    <w:t xml:space="preserve">No part of this recommendation may be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reproduced</w:t>
                  </w:r>
                  <w:r w:rsidRPr="00001636">
                    <w:rPr>
                      <w:rFonts w:ascii="Arial" w:hAnsi="Arial" w:cs="Arial"/>
                      <w:sz w:val="18"/>
                      <w:szCs w:val="18"/>
                    </w:rPr>
                    <w:t xml:space="preserve"> without the whole recommendation being quoted in full 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and cited as:</w:t>
                  </w:r>
                </w:p>
                <w:p w:rsidR="009E2E02" w:rsidRPr="00001636" w:rsidRDefault="009E2E02" w:rsidP="000B3D8A">
                  <w:pPr>
                    <w:jc w:val="both"/>
                    <w:rPr>
                      <w:rFonts w:ascii="Arial" w:hAnsi="Arial" w:cs="Arial"/>
                      <w:sz w:val="18"/>
                      <w:szCs w:val="18"/>
                    </w:rPr>
                  </w:pPr>
                </w:p>
                <w:p w:rsidR="009E2E02" w:rsidRDefault="009E2E02" w:rsidP="0056793F">
                  <w:pPr>
                    <w:jc w:val="center"/>
                    <w:rPr>
                      <w:rFonts w:ascii="Arial" w:hAnsi="Arial" w:cs="Arial"/>
                      <w:sz w:val="18"/>
                      <w:szCs w:val="18"/>
                    </w:rPr>
                  </w:pPr>
                  <w:r w:rsidRPr="00CC1912">
                    <w:rPr>
                      <w:rFonts w:ascii="Arial" w:hAnsi="Arial" w:cs="Arial"/>
                      <w:sz w:val="18"/>
                      <w:szCs w:val="18"/>
                    </w:rPr>
                    <w:t xml:space="preserve">All Wales </w:t>
                  </w:r>
                  <w:r w:rsidRPr="00FC4114">
                    <w:rPr>
                      <w:rFonts w:ascii="Arial" w:hAnsi="Arial" w:cs="Arial"/>
                      <w:sz w:val="18"/>
                      <w:szCs w:val="18"/>
                    </w:rPr>
                    <w:t>Medicines Strategy Group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 xml:space="preserve">. </w:t>
                  </w:r>
                  <w:r w:rsidRPr="00FC4114">
                    <w:rPr>
                      <w:rFonts w:ascii="Arial" w:hAnsi="Arial" w:cs="Arial"/>
                      <w:sz w:val="18"/>
                      <w:szCs w:val="18"/>
                    </w:rPr>
                    <w:t xml:space="preserve"> F</w:t>
                  </w:r>
                  <w:r>
                    <w:rPr>
                      <w:rFonts w:ascii="Arial" w:hAnsi="Arial" w:cs="Arial"/>
                      <w:sz w:val="18"/>
                      <w:szCs w:val="18"/>
                    </w:rPr>
                    <w:t>inal Appraisal Recommendation – 3416:</w:t>
                  </w:r>
                </w:p>
                <w:p w:rsidR="009E2E02" w:rsidRPr="000B3D8A" w:rsidRDefault="009E2E02" w:rsidP="0056793F">
                  <w:pPr>
                    <w:jc w:val="center"/>
                    <w:rPr>
                      <w:szCs w:val="22"/>
                    </w:rPr>
                  </w:pPr>
                  <w:r w:rsidRPr="00FB6C4E">
                    <w:rPr>
                      <w:rFonts w:ascii="Arial" w:hAnsi="Arial" w:cs="Arial"/>
                      <w:sz w:val="18"/>
                      <w:szCs w:val="18"/>
                    </w:rPr>
                    <w:t>Dequalinium chloride (Fluomizin</w:t>
                  </w:r>
                  <w:r w:rsidRPr="00FB6C4E">
                    <w:rPr>
                      <w:rFonts w:ascii="Arial" w:hAnsi="Arial" w:cs="Arial"/>
                      <w:sz w:val="18"/>
                      <w:szCs w:val="18"/>
                      <w:vertAlign w:val="superscript"/>
                    </w:rPr>
                    <w:t>®</w:t>
                  </w:r>
                  <w:r w:rsidRPr="00FB6C4E">
                    <w:rPr>
                      <w:rFonts w:ascii="Arial" w:hAnsi="Arial" w:cs="Arial"/>
                      <w:sz w:val="18"/>
                      <w:szCs w:val="18"/>
                    </w:rPr>
                    <w:t>) 10 mg vaginal tablets.  November 2016.</w:t>
                  </w:r>
                </w:p>
              </w:txbxContent>
            </v:textbox>
            <w10:wrap type="none"/>
            <w10:anchorlock/>
          </v:shape>
        </w:pict>
      </w:r>
    </w:p>
    <w:p w:rsidR="003A7BDD" w:rsidRDefault="003A7BDD" w:rsidP="0079529F">
      <w:pPr>
        <w:jc w:val="both"/>
        <w:rPr>
          <w:rFonts w:ascii="Arial" w:hAnsi="Arial" w:cs="Arial"/>
          <w:b/>
          <w:bCs/>
          <w:sz w:val="22"/>
          <w:szCs w:val="22"/>
        </w:rPr>
      </w:pPr>
      <w:bookmarkStart w:id="0" w:name="_GoBack"/>
      <w:bookmarkEnd w:id="0"/>
    </w:p>
    <w:sectPr w:rsidR="003A7BDD" w:rsidSect="0053656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 w:code="9"/>
      <w:pgMar w:top="1440" w:right="1797" w:bottom="1977" w:left="1797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977BC" w:rsidRDefault="001977BC">
      <w:r>
        <w:separator/>
      </w:r>
    </w:p>
  </w:endnote>
  <w:endnote w:type="continuationSeparator" w:id="0">
    <w:p w:rsidR="001977BC" w:rsidRDefault="001977BC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E02" w:rsidRDefault="009E2E02">
    <w:pPr>
      <w:pStyle w:val="Foo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E02" w:rsidRPr="00E51410" w:rsidRDefault="009E2E02" w:rsidP="00CC1912">
    <w:pPr>
      <w:pStyle w:val="Footer"/>
      <w:tabs>
        <w:tab w:val="clear" w:pos="4153"/>
        <w:tab w:val="clear" w:pos="8306"/>
        <w:tab w:val="left" w:pos="3780"/>
        <w:tab w:val="left" w:pos="7560"/>
      </w:tabs>
      <w:rPr>
        <w:rFonts w:ascii="Arial" w:hAnsi="Arial" w:cs="Arial"/>
        <w:sz w:val="18"/>
        <w:szCs w:val="18"/>
      </w:rPr>
    </w:pPr>
    <w:r>
      <w:tab/>
    </w:r>
    <w:r w:rsidR="00336568" w:rsidRPr="00E51410">
      <w:rPr>
        <w:rStyle w:val="PageNumber"/>
        <w:rFonts w:ascii="Arial" w:hAnsi="Arial" w:cs="Arial"/>
        <w:sz w:val="18"/>
        <w:szCs w:val="18"/>
      </w:rPr>
      <w:fldChar w:fldCharType="begin"/>
    </w:r>
    <w:r w:rsidRPr="00E51410">
      <w:rPr>
        <w:rStyle w:val="PageNumber"/>
        <w:rFonts w:ascii="Arial" w:hAnsi="Arial" w:cs="Arial"/>
        <w:sz w:val="18"/>
        <w:szCs w:val="18"/>
      </w:rPr>
      <w:instrText xml:space="preserve"> PAGE </w:instrText>
    </w:r>
    <w:r w:rsidR="00336568" w:rsidRPr="00E51410">
      <w:rPr>
        <w:rStyle w:val="PageNumber"/>
        <w:rFonts w:ascii="Arial" w:hAnsi="Arial" w:cs="Arial"/>
        <w:sz w:val="18"/>
        <w:szCs w:val="18"/>
      </w:rPr>
      <w:fldChar w:fldCharType="separate"/>
    </w:r>
    <w:r w:rsidR="007D4B4B">
      <w:rPr>
        <w:rStyle w:val="PageNumber"/>
        <w:rFonts w:ascii="Arial" w:hAnsi="Arial" w:cs="Arial"/>
        <w:noProof/>
        <w:sz w:val="18"/>
        <w:szCs w:val="18"/>
      </w:rPr>
      <w:t>2</w:t>
    </w:r>
    <w:r w:rsidR="00336568" w:rsidRPr="00E51410">
      <w:rPr>
        <w:rStyle w:val="PageNumber"/>
        <w:rFonts w:ascii="Arial" w:hAnsi="Arial" w:cs="Arial"/>
        <w:sz w:val="18"/>
        <w:szCs w:val="18"/>
      </w:rPr>
      <w:fldChar w:fldCharType="end"/>
    </w:r>
    <w:r w:rsidRPr="00E51410">
      <w:rPr>
        <w:rStyle w:val="PageNumber"/>
        <w:rFonts w:ascii="Arial" w:hAnsi="Arial" w:cs="Arial"/>
        <w:sz w:val="18"/>
        <w:szCs w:val="18"/>
      </w:rPr>
      <w:t xml:space="preserve"> of </w:t>
    </w:r>
    <w:r w:rsidR="00336568" w:rsidRPr="00E51410">
      <w:rPr>
        <w:rStyle w:val="PageNumber"/>
        <w:rFonts w:ascii="Arial" w:hAnsi="Arial" w:cs="Arial"/>
        <w:sz w:val="18"/>
        <w:szCs w:val="18"/>
      </w:rPr>
      <w:fldChar w:fldCharType="begin"/>
    </w:r>
    <w:r w:rsidRPr="00E51410">
      <w:rPr>
        <w:rStyle w:val="PageNumber"/>
        <w:rFonts w:ascii="Arial" w:hAnsi="Arial" w:cs="Arial"/>
        <w:sz w:val="18"/>
        <w:szCs w:val="18"/>
      </w:rPr>
      <w:instrText xml:space="preserve"> NUMPAGES </w:instrText>
    </w:r>
    <w:r w:rsidR="00336568" w:rsidRPr="00E51410">
      <w:rPr>
        <w:rStyle w:val="PageNumber"/>
        <w:rFonts w:ascii="Arial" w:hAnsi="Arial" w:cs="Arial"/>
        <w:sz w:val="18"/>
        <w:szCs w:val="18"/>
      </w:rPr>
      <w:fldChar w:fldCharType="separate"/>
    </w:r>
    <w:r w:rsidR="00FF6F21">
      <w:rPr>
        <w:rStyle w:val="PageNumber"/>
        <w:rFonts w:ascii="Arial" w:hAnsi="Arial" w:cs="Arial"/>
        <w:noProof/>
        <w:sz w:val="18"/>
        <w:szCs w:val="18"/>
      </w:rPr>
      <w:t>1</w:t>
    </w:r>
    <w:r w:rsidR="00336568" w:rsidRPr="00E51410">
      <w:rPr>
        <w:rStyle w:val="PageNumber"/>
        <w:rFonts w:ascii="Arial" w:hAnsi="Arial" w:cs="Arial"/>
        <w:sz w:val="18"/>
        <w:szCs w:val="18"/>
      </w:rPr>
      <w:fldChar w:fldCharType="end"/>
    </w:r>
    <w:r>
      <w:rPr>
        <w:rStyle w:val="PageNumber"/>
        <w:rFonts w:ascii="Arial" w:hAnsi="Arial" w:cs="Arial"/>
        <w:sz w:val="18"/>
        <w:szCs w:val="18"/>
      </w:rPr>
      <w:t xml:space="preserve"> </w:t>
    </w:r>
    <w:r>
      <w:rPr>
        <w:rStyle w:val="PageNumber"/>
        <w:rFonts w:ascii="Arial" w:hAnsi="Arial" w:cs="Arial"/>
        <w:sz w:val="18"/>
        <w:szCs w:val="18"/>
      </w:rPr>
      <w:tab/>
    </w: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E02" w:rsidRDefault="009E2E02">
    <w:pPr>
      <w:pStyle w:val="Footer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977BC" w:rsidRDefault="001977BC">
      <w:r>
        <w:separator/>
      </w:r>
    </w:p>
  </w:footnote>
  <w:footnote w:type="continuationSeparator" w:id="0">
    <w:p w:rsidR="001977BC" w:rsidRDefault="001977BC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E02" w:rsidRDefault="009E2E02">
    <w:pPr>
      <w:pStyle w:val="Header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E02" w:rsidRDefault="009E2E02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7216" behindDoc="1" locked="0" layoutInCell="1" allowOverlap="1">
          <wp:simplePos x="0" y="0"/>
          <wp:positionH relativeFrom="column">
            <wp:posOffset>-1143000</wp:posOffset>
          </wp:positionH>
          <wp:positionV relativeFrom="paragraph">
            <wp:posOffset>-450215</wp:posOffset>
          </wp:positionV>
          <wp:extent cx="7656830" cy="10744200"/>
          <wp:effectExtent l="19050" t="0" r="1270" b="0"/>
          <wp:wrapNone/>
          <wp:docPr id="6" name="Picture 6" descr="NHSEvidenceFarV2-Final_Page_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6" descr="NHSEvidenceFarV2-Final_Page_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56830" cy="10744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E2E02" w:rsidRDefault="009E2E02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-1143000</wp:posOffset>
          </wp:positionH>
          <wp:positionV relativeFrom="paragraph">
            <wp:posOffset>-450215</wp:posOffset>
          </wp:positionV>
          <wp:extent cx="7602220" cy="10744200"/>
          <wp:effectExtent l="19050" t="0" r="0" b="0"/>
          <wp:wrapNone/>
          <wp:docPr id="7" name="Picture 7" descr="NHSEvidenceFarV2-Final_Page_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" descr="NHSEvidenceFarV2-Final_Page_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602220" cy="107442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71B43B7"/>
    <w:multiLevelType w:val="hybridMultilevel"/>
    <w:tmpl w:val="922AD3CA"/>
    <w:lvl w:ilvl="0" w:tplc="0BC83782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2"/>
        <w:szCs w:val="22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>
    <w:nsid w:val="16200803"/>
    <w:multiLevelType w:val="hybridMultilevel"/>
    <w:tmpl w:val="0D2CCBB0"/>
    <w:lvl w:ilvl="0" w:tplc="1E82B48A">
      <w:start w:val="1"/>
      <w:numFmt w:val="bullet"/>
      <w:lvlText w:val=""/>
      <w:lvlJc w:val="left"/>
      <w:pPr>
        <w:tabs>
          <w:tab w:val="num" w:pos="720"/>
        </w:tabs>
        <w:ind w:left="720" w:hanging="363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1F0A7713"/>
    <w:multiLevelType w:val="hybridMultilevel"/>
    <w:tmpl w:val="269E01DA"/>
    <w:lvl w:ilvl="0" w:tplc="0809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3">
    <w:nsid w:val="2529611F"/>
    <w:multiLevelType w:val="hybridMultilevel"/>
    <w:tmpl w:val="785274B6"/>
    <w:lvl w:ilvl="0" w:tplc="1E82B48A">
      <w:start w:val="1"/>
      <w:numFmt w:val="bullet"/>
      <w:lvlText w:val=""/>
      <w:lvlJc w:val="left"/>
      <w:pPr>
        <w:tabs>
          <w:tab w:val="num" w:pos="720"/>
        </w:tabs>
        <w:ind w:left="720" w:hanging="363"/>
      </w:pPr>
      <w:rPr>
        <w:rFonts w:ascii="Symbol" w:hAnsi="Symbol" w:hint="default"/>
      </w:rPr>
    </w:lvl>
    <w:lvl w:ilvl="1" w:tplc="BE2C118E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>
    <w:nsid w:val="39151E4E"/>
    <w:multiLevelType w:val="hybridMultilevel"/>
    <w:tmpl w:val="51B8771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5">
    <w:nsid w:val="47A5563E"/>
    <w:multiLevelType w:val="hybridMultilevel"/>
    <w:tmpl w:val="A4EC74F6"/>
    <w:lvl w:ilvl="0" w:tplc="1E82B48A">
      <w:start w:val="1"/>
      <w:numFmt w:val="bullet"/>
      <w:lvlText w:val=""/>
      <w:lvlJc w:val="left"/>
      <w:pPr>
        <w:tabs>
          <w:tab w:val="num" w:pos="720"/>
        </w:tabs>
        <w:ind w:left="720" w:hanging="363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2"/>
  </w:num>
  <w:num w:numId="5">
    <w:abstractNumId w:val="0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stylePaneFormatFilter w:val="3F01"/>
  <w:defaultTabStop w:val="720"/>
  <w:characterSpacingControl w:val="doNotCompress"/>
  <w:hdrShapeDefaults>
    <o:shapedefaults v:ext="edit" spidmax="6145">
      <o:colormru v:ext="edit" colors="#ddd,#f0f0f0,#e8e8e8,#f7f7f7"/>
    </o:shapedefaults>
  </w:hdrShapeDefaults>
  <w:footnotePr>
    <w:footnote w:id="-1"/>
    <w:footnote w:id="0"/>
  </w:footnotePr>
  <w:endnotePr>
    <w:endnote w:id="-1"/>
    <w:endnote w:id="0"/>
  </w:endnotePr>
  <w:compat/>
  <w:rsids>
    <w:rsidRoot w:val="00BE0A38"/>
    <w:rsid w:val="00005487"/>
    <w:rsid w:val="000100F2"/>
    <w:rsid w:val="00034566"/>
    <w:rsid w:val="00040395"/>
    <w:rsid w:val="00042E7E"/>
    <w:rsid w:val="00045B3A"/>
    <w:rsid w:val="0004624F"/>
    <w:rsid w:val="00053FB6"/>
    <w:rsid w:val="00057B01"/>
    <w:rsid w:val="0006577A"/>
    <w:rsid w:val="000702A1"/>
    <w:rsid w:val="000B032F"/>
    <w:rsid w:val="000B3D8A"/>
    <w:rsid w:val="000D14A7"/>
    <w:rsid w:val="000D3972"/>
    <w:rsid w:val="000D6006"/>
    <w:rsid w:val="000E0EFA"/>
    <w:rsid w:val="000E7368"/>
    <w:rsid w:val="000F4BA9"/>
    <w:rsid w:val="00114D3B"/>
    <w:rsid w:val="00123EC4"/>
    <w:rsid w:val="00124C45"/>
    <w:rsid w:val="00130AC7"/>
    <w:rsid w:val="00130EC9"/>
    <w:rsid w:val="00131747"/>
    <w:rsid w:val="00144ECC"/>
    <w:rsid w:val="00171651"/>
    <w:rsid w:val="001728FA"/>
    <w:rsid w:val="001977BC"/>
    <w:rsid w:val="001A7252"/>
    <w:rsid w:val="001C4D58"/>
    <w:rsid w:val="001C5AE9"/>
    <w:rsid w:val="001D791E"/>
    <w:rsid w:val="0020077E"/>
    <w:rsid w:val="00201A93"/>
    <w:rsid w:val="0021097F"/>
    <w:rsid w:val="00213D15"/>
    <w:rsid w:val="002149DF"/>
    <w:rsid w:val="00217381"/>
    <w:rsid w:val="00223012"/>
    <w:rsid w:val="00226B77"/>
    <w:rsid w:val="002742A4"/>
    <w:rsid w:val="00283859"/>
    <w:rsid w:val="00295328"/>
    <w:rsid w:val="002B3037"/>
    <w:rsid w:val="002B70F9"/>
    <w:rsid w:val="002D104C"/>
    <w:rsid w:val="002D3D98"/>
    <w:rsid w:val="002D54A1"/>
    <w:rsid w:val="002E3175"/>
    <w:rsid w:val="002F1569"/>
    <w:rsid w:val="003018E3"/>
    <w:rsid w:val="0032081C"/>
    <w:rsid w:val="00323D1C"/>
    <w:rsid w:val="003334D1"/>
    <w:rsid w:val="00336568"/>
    <w:rsid w:val="00356BDE"/>
    <w:rsid w:val="00364840"/>
    <w:rsid w:val="003650D7"/>
    <w:rsid w:val="00366168"/>
    <w:rsid w:val="003753BB"/>
    <w:rsid w:val="00376072"/>
    <w:rsid w:val="003912A0"/>
    <w:rsid w:val="00396655"/>
    <w:rsid w:val="003974BC"/>
    <w:rsid w:val="003A7BDD"/>
    <w:rsid w:val="003B4267"/>
    <w:rsid w:val="003D0668"/>
    <w:rsid w:val="00400E8C"/>
    <w:rsid w:val="004072E2"/>
    <w:rsid w:val="0042389C"/>
    <w:rsid w:val="00431FFD"/>
    <w:rsid w:val="00435C2C"/>
    <w:rsid w:val="0044044B"/>
    <w:rsid w:val="0044292B"/>
    <w:rsid w:val="00447D73"/>
    <w:rsid w:val="0045156B"/>
    <w:rsid w:val="0045595A"/>
    <w:rsid w:val="00465C98"/>
    <w:rsid w:val="00477040"/>
    <w:rsid w:val="00477445"/>
    <w:rsid w:val="0049025A"/>
    <w:rsid w:val="004A68F0"/>
    <w:rsid w:val="004B0A7A"/>
    <w:rsid w:val="004B15CD"/>
    <w:rsid w:val="004C7D5E"/>
    <w:rsid w:val="004D1EB7"/>
    <w:rsid w:val="004D6A6D"/>
    <w:rsid w:val="004D6FCF"/>
    <w:rsid w:val="00500A36"/>
    <w:rsid w:val="00516324"/>
    <w:rsid w:val="0052116F"/>
    <w:rsid w:val="0053210B"/>
    <w:rsid w:val="00536568"/>
    <w:rsid w:val="00542CF3"/>
    <w:rsid w:val="00551ECD"/>
    <w:rsid w:val="0056793F"/>
    <w:rsid w:val="0057396C"/>
    <w:rsid w:val="005B36B7"/>
    <w:rsid w:val="005B4B98"/>
    <w:rsid w:val="005D70D2"/>
    <w:rsid w:val="005E5F0A"/>
    <w:rsid w:val="005F6496"/>
    <w:rsid w:val="00613DB2"/>
    <w:rsid w:val="00631519"/>
    <w:rsid w:val="0063242E"/>
    <w:rsid w:val="006449D6"/>
    <w:rsid w:val="00657601"/>
    <w:rsid w:val="00671A9E"/>
    <w:rsid w:val="00673837"/>
    <w:rsid w:val="00676521"/>
    <w:rsid w:val="0069303B"/>
    <w:rsid w:val="006C4D8E"/>
    <w:rsid w:val="006D1847"/>
    <w:rsid w:val="006E3009"/>
    <w:rsid w:val="006F1EE8"/>
    <w:rsid w:val="00701DCB"/>
    <w:rsid w:val="00707DAD"/>
    <w:rsid w:val="00720AE9"/>
    <w:rsid w:val="007226E4"/>
    <w:rsid w:val="00725B7C"/>
    <w:rsid w:val="00730C0F"/>
    <w:rsid w:val="00747409"/>
    <w:rsid w:val="00756649"/>
    <w:rsid w:val="0076212A"/>
    <w:rsid w:val="00774B85"/>
    <w:rsid w:val="007758AA"/>
    <w:rsid w:val="00786E11"/>
    <w:rsid w:val="007876B1"/>
    <w:rsid w:val="00792588"/>
    <w:rsid w:val="0079529F"/>
    <w:rsid w:val="007A5416"/>
    <w:rsid w:val="007C29BD"/>
    <w:rsid w:val="007C7B95"/>
    <w:rsid w:val="007D4B4B"/>
    <w:rsid w:val="007E418F"/>
    <w:rsid w:val="007F3FD0"/>
    <w:rsid w:val="007F7B31"/>
    <w:rsid w:val="008006DE"/>
    <w:rsid w:val="008037FC"/>
    <w:rsid w:val="008114BB"/>
    <w:rsid w:val="008125C2"/>
    <w:rsid w:val="00830306"/>
    <w:rsid w:val="00830C99"/>
    <w:rsid w:val="00843886"/>
    <w:rsid w:val="0084560A"/>
    <w:rsid w:val="008519F8"/>
    <w:rsid w:val="0087290F"/>
    <w:rsid w:val="00894EF9"/>
    <w:rsid w:val="008A4303"/>
    <w:rsid w:val="008A5FE0"/>
    <w:rsid w:val="008C1ECE"/>
    <w:rsid w:val="008C3E55"/>
    <w:rsid w:val="008C486D"/>
    <w:rsid w:val="008F3235"/>
    <w:rsid w:val="008F73E8"/>
    <w:rsid w:val="00920F3F"/>
    <w:rsid w:val="00924EB8"/>
    <w:rsid w:val="009311D5"/>
    <w:rsid w:val="00935BF6"/>
    <w:rsid w:val="0094232B"/>
    <w:rsid w:val="0096085A"/>
    <w:rsid w:val="0098373D"/>
    <w:rsid w:val="00983F25"/>
    <w:rsid w:val="009A7000"/>
    <w:rsid w:val="009B0884"/>
    <w:rsid w:val="009E2E02"/>
    <w:rsid w:val="00A01BA6"/>
    <w:rsid w:val="00A05510"/>
    <w:rsid w:val="00A40B62"/>
    <w:rsid w:val="00A52C08"/>
    <w:rsid w:val="00A52DCF"/>
    <w:rsid w:val="00A566D1"/>
    <w:rsid w:val="00A63A52"/>
    <w:rsid w:val="00A7666F"/>
    <w:rsid w:val="00A940A7"/>
    <w:rsid w:val="00AB67CE"/>
    <w:rsid w:val="00AD6E77"/>
    <w:rsid w:val="00AE0CBC"/>
    <w:rsid w:val="00AE5E26"/>
    <w:rsid w:val="00AF0484"/>
    <w:rsid w:val="00AF451F"/>
    <w:rsid w:val="00AF4BC7"/>
    <w:rsid w:val="00AF633F"/>
    <w:rsid w:val="00AF6993"/>
    <w:rsid w:val="00B014B8"/>
    <w:rsid w:val="00B02205"/>
    <w:rsid w:val="00B05210"/>
    <w:rsid w:val="00B308D6"/>
    <w:rsid w:val="00B32C54"/>
    <w:rsid w:val="00B40337"/>
    <w:rsid w:val="00B41D73"/>
    <w:rsid w:val="00B50E9C"/>
    <w:rsid w:val="00B56E9A"/>
    <w:rsid w:val="00B65354"/>
    <w:rsid w:val="00B755BE"/>
    <w:rsid w:val="00B76E32"/>
    <w:rsid w:val="00B80A73"/>
    <w:rsid w:val="00BA6501"/>
    <w:rsid w:val="00BB53DA"/>
    <w:rsid w:val="00BC50BD"/>
    <w:rsid w:val="00BE0A38"/>
    <w:rsid w:val="00BE0D22"/>
    <w:rsid w:val="00BE79EA"/>
    <w:rsid w:val="00BF09D3"/>
    <w:rsid w:val="00BF6A77"/>
    <w:rsid w:val="00C05029"/>
    <w:rsid w:val="00C06C81"/>
    <w:rsid w:val="00C07F4C"/>
    <w:rsid w:val="00C13F5B"/>
    <w:rsid w:val="00C23BAE"/>
    <w:rsid w:val="00C256AF"/>
    <w:rsid w:val="00C3671D"/>
    <w:rsid w:val="00C53574"/>
    <w:rsid w:val="00C5450B"/>
    <w:rsid w:val="00C63C93"/>
    <w:rsid w:val="00C707F2"/>
    <w:rsid w:val="00C84E85"/>
    <w:rsid w:val="00C87776"/>
    <w:rsid w:val="00C95A1C"/>
    <w:rsid w:val="00CB78A7"/>
    <w:rsid w:val="00CC1912"/>
    <w:rsid w:val="00CE4A80"/>
    <w:rsid w:val="00D04D0C"/>
    <w:rsid w:val="00D13023"/>
    <w:rsid w:val="00D237ED"/>
    <w:rsid w:val="00D245B5"/>
    <w:rsid w:val="00D358CF"/>
    <w:rsid w:val="00D52A7A"/>
    <w:rsid w:val="00D61CE3"/>
    <w:rsid w:val="00D7161B"/>
    <w:rsid w:val="00D9538B"/>
    <w:rsid w:val="00DB013D"/>
    <w:rsid w:val="00DB50BE"/>
    <w:rsid w:val="00DD2876"/>
    <w:rsid w:val="00DE7691"/>
    <w:rsid w:val="00DF2AC5"/>
    <w:rsid w:val="00E06A49"/>
    <w:rsid w:val="00E14F20"/>
    <w:rsid w:val="00E210BE"/>
    <w:rsid w:val="00E24CF7"/>
    <w:rsid w:val="00E336A7"/>
    <w:rsid w:val="00E4781A"/>
    <w:rsid w:val="00E51410"/>
    <w:rsid w:val="00E543EC"/>
    <w:rsid w:val="00E65953"/>
    <w:rsid w:val="00E74516"/>
    <w:rsid w:val="00EC1A30"/>
    <w:rsid w:val="00F005E7"/>
    <w:rsid w:val="00F04D9F"/>
    <w:rsid w:val="00F22053"/>
    <w:rsid w:val="00F37444"/>
    <w:rsid w:val="00F3772B"/>
    <w:rsid w:val="00F42067"/>
    <w:rsid w:val="00F5580A"/>
    <w:rsid w:val="00F6505E"/>
    <w:rsid w:val="00F66EFF"/>
    <w:rsid w:val="00F80F9C"/>
    <w:rsid w:val="00F8355A"/>
    <w:rsid w:val="00F90FB7"/>
    <w:rsid w:val="00F94086"/>
    <w:rsid w:val="00FA148F"/>
    <w:rsid w:val="00FA2FEF"/>
    <w:rsid w:val="00FA5D6C"/>
    <w:rsid w:val="00FB6C4E"/>
    <w:rsid w:val="00FC5F56"/>
    <w:rsid w:val="00FE552D"/>
    <w:rsid w:val="00FF6F2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>
      <o:colormru v:ext="edit" colors="#ddd,#f0f0f0,#e8e8e8,#f7f7f7"/>
    </o:shapedefaults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355A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E0A3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BE0A3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D245B5"/>
  </w:style>
  <w:style w:type="character" w:styleId="CommentReference">
    <w:name w:val="annotation reference"/>
    <w:basedOn w:val="DefaultParagraphFont"/>
    <w:semiHidden/>
    <w:rsid w:val="00AB67C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B67CE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AB67CE"/>
    <w:rPr>
      <w:b/>
      <w:bCs/>
    </w:rPr>
  </w:style>
  <w:style w:type="paragraph" w:styleId="BalloonText">
    <w:name w:val="Balloon Text"/>
    <w:basedOn w:val="Normal"/>
    <w:semiHidden/>
    <w:rsid w:val="00AB67CE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3030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rsid w:val="004C7D5E"/>
    <w:rPr>
      <w:lang w:val="en-GB" w:eastAsia="en-US" w:bidi="ar-SA"/>
    </w:rPr>
  </w:style>
  <w:style w:type="paragraph" w:styleId="ListParagraph">
    <w:name w:val="List Paragraph"/>
    <w:basedOn w:val="Normal"/>
    <w:uiPriority w:val="34"/>
    <w:qFormat/>
    <w:rsid w:val="0096085A"/>
    <w:pPr>
      <w:ind w:left="720"/>
      <w:contextualSpacing/>
    </w:pPr>
  </w:style>
  <w:style w:type="paragraph" w:styleId="BodyText">
    <w:name w:val="Body Text"/>
    <w:basedOn w:val="Normal"/>
    <w:link w:val="BodyTextChar"/>
    <w:rsid w:val="009E2E02"/>
    <w:pPr>
      <w:jc w:val="both"/>
    </w:pPr>
    <w:rPr>
      <w:rFonts w:ascii="Arial" w:eastAsia="Arial" w:hAnsi="Arial" w:cs="Arial"/>
      <w:sz w:val="22"/>
      <w:szCs w:val="22"/>
    </w:rPr>
  </w:style>
  <w:style w:type="character" w:customStyle="1" w:styleId="BodyTextChar">
    <w:name w:val="Body Text Char"/>
    <w:basedOn w:val="DefaultParagraphFont"/>
    <w:link w:val="BodyText"/>
    <w:rsid w:val="009E2E02"/>
    <w:rPr>
      <w:rFonts w:ascii="Arial" w:eastAsia="Arial" w:hAnsi="Arial" w:cs="Arial"/>
      <w:sz w:val="22"/>
      <w:szCs w:val="22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F8355A"/>
    <w:rPr>
      <w:sz w:val="24"/>
      <w:szCs w:val="24"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rsid w:val="00BE0A38"/>
    <w:pPr>
      <w:tabs>
        <w:tab w:val="center" w:pos="4153"/>
        <w:tab w:val="right" w:pos="8306"/>
      </w:tabs>
    </w:pPr>
  </w:style>
  <w:style w:type="paragraph" w:styleId="Footer">
    <w:name w:val="footer"/>
    <w:basedOn w:val="Normal"/>
    <w:rsid w:val="00BE0A38"/>
    <w:pPr>
      <w:tabs>
        <w:tab w:val="center" w:pos="4153"/>
        <w:tab w:val="right" w:pos="8306"/>
      </w:tabs>
    </w:pPr>
  </w:style>
  <w:style w:type="character" w:styleId="PageNumber">
    <w:name w:val="page number"/>
    <w:basedOn w:val="DefaultParagraphFont"/>
    <w:rsid w:val="00D245B5"/>
  </w:style>
  <w:style w:type="character" w:styleId="CommentReference">
    <w:name w:val="annotation reference"/>
    <w:basedOn w:val="DefaultParagraphFont"/>
    <w:semiHidden/>
    <w:rsid w:val="00AB67CE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rsid w:val="00AB67CE"/>
    <w:rPr>
      <w:sz w:val="20"/>
      <w:szCs w:val="20"/>
    </w:rPr>
  </w:style>
  <w:style w:type="paragraph" w:styleId="CommentSubject">
    <w:name w:val="annotation subject"/>
    <w:basedOn w:val="CommentText"/>
    <w:next w:val="CommentText"/>
    <w:semiHidden/>
    <w:rsid w:val="00AB67CE"/>
    <w:rPr>
      <w:b/>
      <w:bCs/>
    </w:rPr>
  </w:style>
  <w:style w:type="paragraph" w:styleId="BalloonText">
    <w:name w:val="Balloon Text"/>
    <w:basedOn w:val="Normal"/>
    <w:semiHidden/>
    <w:rsid w:val="00AB67CE"/>
    <w:rPr>
      <w:rFonts w:ascii="Tahoma" w:hAnsi="Tahoma" w:cs="Tahoma"/>
      <w:sz w:val="16"/>
      <w:szCs w:val="16"/>
    </w:rPr>
  </w:style>
  <w:style w:type="paragraph" w:customStyle="1" w:styleId="Default">
    <w:name w:val="Default"/>
    <w:rsid w:val="00830306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CommentTextChar">
    <w:name w:val="Comment Text Char"/>
    <w:basedOn w:val="DefaultParagraphFont"/>
    <w:link w:val="CommentText"/>
    <w:rsid w:val="004C7D5E"/>
    <w:rPr>
      <w:lang w:val="en-GB" w:eastAsia="en-US" w:bidi="ar-SA"/>
    </w:rPr>
  </w:style>
  <w:style w:type="paragraph" w:styleId="ListParagraph">
    <w:name w:val="List Paragraph"/>
    <w:basedOn w:val="Normal"/>
    <w:uiPriority w:val="34"/>
    <w:qFormat/>
    <w:rsid w:val="0096085A"/>
    <w:pPr>
      <w:ind w:left="720"/>
      <w:contextualSpacing/>
    </w:pPr>
  </w:style>
  <w:style w:type="paragraph" w:styleId="BodyText">
    <w:name w:val="Body Text"/>
    <w:basedOn w:val="Normal"/>
    <w:link w:val="BodyTextChar"/>
    <w:rsid w:val="009E2E02"/>
    <w:pPr>
      <w:jc w:val="both"/>
    </w:pPr>
    <w:rPr>
      <w:rFonts w:ascii="Arial" w:eastAsia="Arial" w:hAnsi="Arial" w:cs="Arial"/>
      <w:sz w:val="22"/>
      <w:szCs w:val="22"/>
    </w:rPr>
  </w:style>
  <w:style w:type="character" w:customStyle="1" w:styleId="BodyTextChar">
    <w:name w:val="Body Text Char"/>
    <w:basedOn w:val="DefaultParagraphFont"/>
    <w:link w:val="BodyText"/>
    <w:rsid w:val="009E2E02"/>
    <w:rPr>
      <w:rFonts w:ascii="Arial" w:eastAsia="Arial" w:hAnsi="Arial" w:cs="Arial"/>
      <w:sz w:val="22"/>
      <w:szCs w:val="22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624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microsoft.com/office/2007/relationships/stylesWithEffects" Target="stylesWithEffect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D97E621-D7EB-4D26-8192-A47BBD0E1E4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112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Final Appraisal Recommendation</vt:lpstr>
    </vt:vector>
  </TitlesOfParts>
  <Company>CISP</Company>
  <LinksUpToDate>false</LinksUpToDate>
  <CharactersWithSpaces>911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Final Appraisal Recommendation</dc:title>
  <dc:creator>Sony</dc:creator>
  <cp:lastModifiedBy>Ka167583</cp:lastModifiedBy>
  <cp:revision>2</cp:revision>
  <cp:lastPrinted>2016-11-09T11:34:00Z</cp:lastPrinted>
  <dcterms:created xsi:type="dcterms:W3CDTF">2016-11-10T11:42:00Z</dcterms:created>
  <dcterms:modified xsi:type="dcterms:W3CDTF">2016-11-10T11:42:00Z</dcterms:modified>
</cp:coreProperties>
</file>